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43A05" w14:textId="3BB1DE14" w:rsidR="004A1902" w:rsidRDefault="00752E69" w:rsidP="00F53A6D">
      <w:pPr>
        <w:spacing w:line="360" w:lineRule="auto"/>
        <w:jc w:val="center"/>
        <w:rPr>
          <w:b/>
          <w:bCs/>
        </w:rPr>
      </w:pPr>
      <w:r>
        <w:rPr>
          <w:b/>
          <w:bCs/>
        </w:rPr>
        <w:t>Internationale Anerkennung für intelligente Tourenplanung</w:t>
      </w:r>
    </w:p>
    <w:p w14:paraId="055C129F" w14:textId="0109A97D" w:rsidR="004A1902" w:rsidRDefault="00E62984" w:rsidP="00F53A6D">
      <w:pPr>
        <w:spacing w:line="360" w:lineRule="auto"/>
        <w:jc w:val="center"/>
        <w:rPr>
          <w:b/>
          <w:bCs/>
          <w:sz w:val="28"/>
          <w:szCs w:val="28"/>
        </w:rPr>
      </w:pPr>
      <w:r w:rsidRPr="6D833E9F">
        <w:rPr>
          <w:b/>
          <w:bCs/>
          <w:sz w:val="28"/>
          <w:szCs w:val="28"/>
        </w:rPr>
        <w:t xml:space="preserve">Greenplan </w:t>
      </w:r>
      <w:r w:rsidR="00D21662" w:rsidRPr="6D833E9F">
        <w:rPr>
          <w:b/>
          <w:bCs/>
          <w:sz w:val="28"/>
          <w:szCs w:val="28"/>
        </w:rPr>
        <w:t xml:space="preserve">erneut </w:t>
      </w:r>
      <w:r w:rsidRPr="6D833E9F">
        <w:rPr>
          <w:b/>
          <w:bCs/>
          <w:sz w:val="28"/>
          <w:szCs w:val="28"/>
        </w:rPr>
        <w:t xml:space="preserve">als </w:t>
      </w:r>
      <w:proofErr w:type="spellStart"/>
      <w:r w:rsidRPr="6D833E9F">
        <w:rPr>
          <w:b/>
          <w:bCs/>
          <w:sz w:val="28"/>
          <w:szCs w:val="28"/>
        </w:rPr>
        <w:t>Representative</w:t>
      </w:r>
      <w:proofErr w:type="spellEnd"/>
      <w:r w:rsidRPr="6D833E9F">
        <w:rPr>
          <w:b/>
          <w:bCs/>
          <w:sz w:val="28"/>
          <w:szCs w:val="28"/>
        </w:rPr>
        <w:t xml:space="preserve"> Vendor im Gartner® Market Guide 2026 für Vehicle Routing and Scheduling genannt</w:t>
      </w:r>
    </w:p>
    <w:p w14:paraId="02016B6E" w14:textId="76112929" w:rsidR="004A1902" w:rsidRPr="00925052" w:rsidRDefault="00E62984" w:rsidP="6D833E9F">
      <w:pPr>
        <w:spacing w:line="360" w:lineRule="auto"/>
      </w:pPr>
      <w:r w:rsidRPr="6D833E9F">
        <w:rPr>
          <w:b/>
          <w:bCs/>
        </w:rPr>
        <w:t xml:space="preserve">Staus, kurzfristige Aufträge, enge Zeitfenster </w:t>
      </w:r>
      <w:r w:rsidR="0080628B" w:rsidRPr="6D833E9F">
        <w:rPr>
          <w:b/>
          <w:bCs/>
        </w:rPr>
        <w:t xml:space="preserve">und </w:t>
      </w:r>
      <w:r w:rsidRPr="6D833E9F">
        <w:rPr>
          <w:b/>
          <w:bCs/>
        </w:rPr>
        <w:t xml:space="preserve">unterschiedliche </w:t>
      </w:r>
      <w:r w:rsidR="0080628B" w:rsidRPr="6D833E9F">
        <w:rPr>
          <w:b/>
          <w:bCs/>
        </w:rPr>
        <w:t xml:space="preserve">Kundenanforderungen </w:t>
      </w:r>
      <w:r w:rsidRPr="6D833E9F">
        <w:rPr>
          <w:b/>
          <w:bCs/>
        </w:rPr>
        <w:t xml:space="preserve">machen die Tourenplanung im täglichen Transportgeschäft zunehmend komplex. Gleichzeitig stehen Unternehmen unter hohem Druck, ihre Flotten besser auszulasten, Kosten zu senken und Lieferzusagen zuverlässig einzuhalten. Genau hier setzt Greenplan an: Die Routenplanungs- und Optimierungslösung der EPG (Ehrhardt Partner Group) verbindet leistungsfähige mathematische Algorithmen mit prognostizierten Verkehrsdaten und individuellen Geschäftsregeln. Im aktuellen </w:t>
      </w:r>
      <w:hyperlink r:id="rId10">
        <w:r w:rsidRPr="6D833E9F">
          <w:rPr>
            <w:rStyle w:val="Hyperlink"/>
            <w:b/>
            <w:bCs/>
          </w:rPr>
          <w:t>Gartner® Market Guide for Vehicle Routing and Scheduling 2026</w:t>
        </w:r>
      </w:hyperlink>
      <w:r w:rsidRPr="6D833E9F">
        <w:rPr>
          <w:b/>
          <w:bCs/>
        </w:rPr>
        <w:t xml:space="preserve"> wird EPG mit Greenplan </w:t>
      </w:r>
      <w:r w:rsidR="00450E17" w:rsidRPr="6D833E9F">
        <w:rPr>
          <w:b/>
          <w:bCs/>
        </w:rPr>
        <w:t xml:space="preserve">erneut </w:t>
      </w:r>
      <w:r w:rsidRPr="6D833E9F">
        <w:rPr>
          <w:b/>
          <w:bCs/>
        </w:rPr>
        <w:t xml:space="preserve">als </w:t>
      </w:r>
      <w:proofErr w:type="spellStart"/>
      <w:r w:rsidRPr="6D833E9F">
        <w:rPr>
          <w:b/>
          <w:bCs/>
        </w:rPr>
        <w:t>Representative</w:t>
      </w:r>
      <w:proofErr w:type="spellEnd"/>
      <w:r w:rsidRPr="6D833E9F">
        <w:rPr>
          <w:b/>
          <w:bCs/>
        </w:rPr>
        <w:t xml:space="preserve"> Vendor genannt.</w:t>
      </w:r>
    </w:p>
    <w:p w14:paraId="3B587CF7" w14:textId="60D0B51B" w:rsidR="1AC8778D" w:rsidRDefault="1AC8778D" w:rsidP="1AC8778D">
      <w:pPr>
        <w:spacing w:line="360" w:lineRule="auto"/>
        <w:rPr>
          <w:b/>
          <w:bCs/>
        </w:rPr>
      </w:pPr>
    </w:p>
    <w:p w14:paraId="490EEE72" w14:textId="57F80A03" w:rsidR="00F2014B" w:rsidRDefault="00A2001C" w:rsidP="6D833E9F">
      <w:pPr>
        <w:spacing w:line="360" w:lineRule="auto"/>
      </w:pPr>
      <w:r>
        <w:t xml:space="preserve">Der Gartner Market Guide betrachtet Lösungen, die Unternehmen bei der Planung und Steuerung komplexer Transportprozesse unterstützen. Zu den beschriebenen Kernfunktionen gehören unter anderem </w:t>
      </w:r>
      <w:r w:rsidR="3E9A6B27">
        <w:t xml:space="preserve">die </w:t>
      </w:r>
      <w:r w:rsidR="39340E74">
        <w:t>Planung in Bezirken,</w:t>
      </w:r>
      <w:r>
        <w:t xml:space="preserve"> statische und dynamische Tourenplanung, Echtzeit-Routing, </w:t>
      </w:r>
      <w:proofErr w:type="spellStart"/>
      <w:r>
        <w:t>Szenariomodellierung</w:t>
      </w:r>
      <w:proofErr w:type="spellEnd"/>
      <w:r>
        <w:t xml:space="preserve"> und Disposition. Themen wie Nachhaltigkeit, Elektromobilität und die Einbindung in bestehende Flotten- und IT-Strukturen </w:t>
      </w:r>
      <w:r w:rsidR="295E90B7">
        <w:t xml:space="preserve">gewinnen zusätzlich </w:t>
      </w:r>
      <w:r>
        <w:t>weiter an Bedeutung.</w:t>
      </w:r>
      <w:r w:rsidR="00663BAC">
        <w:t xml:space="preserve"> </w:t>
      </w:r>
      <w:r w:rsidR="00DB269C">
        <w:t>Greenplan geht bei der Tourenoptimierung deshalb bewusst über eine reine Berechnung der kürzesten Strecke hinaus. Die Lösung berücksichtigt historische und prognostizierte Verkehrsprofile ebenso wie Zeitfenster, verfügbare Kapazitäten, operative Vorgaben und individuelle Geschäftsregeln. Auch überlappende Zustellgebiete können in die Optimierung einbezogen werden. So entstehen Touren, die nicht nur mathematisch effizient sind, sondern sich auch im operativen Tages</w:t>
      </w:r>
      <w:r w:rsidR="00C60CEE">
        <w:t>geschäft</w:t>
      </w:r>
      <w:r w:rsidR="00F2014B">
        <w:t xml:space="preserve"> zuverlässig umsetzen lassen. </w:t>
      </w:r>
    </w:p>
    <w:p w14:paraId="45847B1C" w14:textId="7B79B72A" w:rsidR="1AC8778D" w:rsidRDefault="1AC8778D" w:rsidP="1AC8778D">
      <w:pPr>
        <w:spacing w:line="360" w:lineRule="auto"/>
      </w:pPr>
    </w:p>
    <w:p w14:paraId="1A17EA02" w14:textId="6B54EADD" w:rsidR="004A1902" w:rsidRPr="00925052" w:rsidRDefault="00F2014B" w:rsidP="1AC8778D">
      <w:pPr>
        <w:spacing w:line="360" w:lineRule="auto"/>
      </w:pPr>
      <w:r>
        <w:t xml:space="preserve">„Für uns bestätigt die erneute Nennung als </w:t>
      </w:r>
      <w:proofErr w:type="spellStart"/>
      <w:r>
        <w:t>Representative</w:t>
      </w:r>
      <w:proofErr w:type="spellEnd"/>
      <w:r>
        <w:t xml:space="preserve"> Vendor den praktischen Nutzen, den Greenplan gerade in anspruchsvollen Transportprozessen bietet“, </w:t>
      </w:r>
      <w:r w:rsidR="5D8F3514">
        <w:t xml:space="preserve">sagt </w:t>
      </w:r>
      <w:r>
        <w:t>Dr. Clemens Beckmann, CEO von Greenplan. „</w:t>
      </w:r>
      <w:r w:rsidR="00DA3ED4">
        <w:t>Unsere Kunden benötigen mehr als die theoretisch kürzeste Route. Sie brauche</w:t>
      </w:r>
      <w:r w:rsidR="00242FD0">
        <w:t>n</w:t>
      </w:r>
      <w:r w:rsidR="00DA3ED4">
        <w:t xml:space="preserve"> </w:t>
      </w:r>
      <w:r w:rsidR="00242FD0">
        <w:t>Planungen</w:t>
      </w:r>
      <w:r w:rsidR="00DA3ED4">
        <w:t xml:space="preserve">, die ihre Geschäftsregeln berücksichtigen, auf veränderte Bedingungen reagieren und Kosten, Pünktlichkeit und Nachhaltigkeit sinnvoll miteinander verbinden. </w:t>
      </w:r>
      <w:r w:rsidR="00242FD0">
        <w:t>Genau diese Zielkonflikte optimiert Greenplan mathematisch und hilft Unternehmen, ihre vorhandenen Ressourcen besser einzusetzen</w:t>
      </w:r>
      <w:r w:rsidR="1BFAC208">
        <w:t>.</w:t>
      </w:r>
      <w:r w:rsidR="20C2A933">
        <w:t>”</w:t>
      </w:r>
    </w:p>
    <w:p w14:paraId="00126D61" w14:textId="77777777" w:rsidR="00663BAC" w:rsidRDefault="00663BAC" w:rsidP="00CC188C">
      <w:pPr>
        <w:spacing w:line="360" w:lineRule="auto"/>
        <w:jc w:val="left"/>
        <w:rPr>
          <w:b/>
          <w:bCs/>
        </w:rPr>
      </w:pPr>
    </w:p>
    <w:p w14:paraId="1AF9ACAA" w14:textId="71AC7506" w:rsidR="004A1902" w:rsidRPr="00925052" w:rsidRDefault="00CC188C" w:rsidP="00CC188C">
      <w:pPr>
        <w:spacing w:line="360" w:lineRule="auto"/>
        <w:jc w:val="left"/>
        <w:rPr>
          <w:b/>
          <w:bCs/>
        </w:rPr>
      </w:pPr>
      <w:r>
        <w:rPr>
          <w:b/>
          <w:bCs/>
        </w:rPr>
        <w:lastRenderedPageBreak/>
        <w:t>Mehr als die kürzeste Strecke</w:t>
      </w:r>
    </w:p>
    <w:p w14:paraId="26C1F9E6" w14:textId="0DDAB51F" w:rsidR="00F438C4" w:rsidRPr="00F438C4" w:rsidRDefault="00CC188C" w:rsidP="6D833E9F">
      <w:pPr>
        <w:spacing w:line="360" w:lineRule="auto"/>
        <w:rPr>
          <w:highlight w:val="yellow"/>
        </w:rPr>
      </w:pPr>
      <w:r>
        <w:t xml:space="preserve">Greenplan </w:t>
      </w:r>
      <w:r w:rsidR="5ECF658D">
        <w:t xml:space="preserve">ist </w:t>
      </w:r>
      <w:r>
        <w:t xml:space="preserve">ursprünglich innerhalb der DHL Group </w:t>
      </w:r>
      <w:r w:rsidR="3BA2F3FC">
        <w:t xml:space="preserve">entstanden </w:t>
      </w:r>
      <w:r>
        <w:t xml:space="preserve">und </w:t>
      </w:r>
      <w:r w:rsidR="6DAB133E">
        <w:t xml:space="preserve">wurde </w:t>
      </w:r>
      <w:r>
        <w:t xml:space="preserve">in kontinuierlicher Zusammenarbeit mit der Universität Bonn weiterentwickelt. Heute unterstützt die Lösung </w:t>
      </w:r>
      <w:r w:rsidR="009C5EC9">
        <w:t>Unternehmen</w:t>
      </w:r>
      <w:r>
        <w:t xml:space="preserve"> dabei, komplexe Transport- und Distributionsnetze zu planen und </w:t>
      </w:r>
      <w:r w:rsidR="00D8177A">
        <w:t>laufend zu optimieren. Greenplan ist in das Transportation Management System der EPG integriert, lässt sich aber ebenso in bestehende IT-Landschaften einbinden. Unternehmen können damit ihre Tourenplanung optimieren, ohne vorhandene Systeme ersetzen zu müssen.</w:t>
      </w:r>
    </w:p>
    <w:p w14:paraId="2B8D491C" w14:textId="6C8F4FA8" w:rsidR="1AC8778D" w:rsidRDefault="1AC8778D" w:rsidP="1AC8778D">
      <w:pPr>
        <w:spacing w:line="360" w:lineRule="auto"/>
      </w:pPr>
    </w:p>
    <w:p w14:paraId="69CD555F" w14:textId="06DB2F44" w:rsidR="00F438C4" w:rsidRPr="00F438C4" w:rsidRDefault="00F438C4" w:rsidP="6D833E9F">
      <w:pPr>
        <w:spacing w:line="360" w:lineRule="auto"/>
      </w:pPr>
      <w:r>
        <w:t xml:space="preserve">Ein besonderer Ansatz ist die Arbeit mit überlappenden </w:t>
      </w:r>
      <w:r w:rsidR="5F8AA0C3">
        <w:t>Bezirken</w:t>
      </w:r>
      <w:r>
        <w:t>. Klassische Tourenplanungen orientieren sich häufig an festen Bezirksgrenzen. Das erleichtert zwar die operative Organisation, kann jedoch dazu führen, dass Fahrzeuge unnötige Umwege fahren oder Kapazitäten in einem benachbarten Gebiet ungenutzt bleiben. Greenplan kann solche Überschneidungen gezielt berücksichtigen und Aufträge dort einplanen, wo sie sich unter Einhaltung der definierten Regeln am sinnvollsten in bestehende Touren integrieren lassen. Auch der Verkehr wird nicht als statische Größe betrachtet. Historische und prognostizierte Verkehrsprofile bilden typische Belastungen zu unterschiedlichen Tageszeiten ab. Dadurch kann Greenplan nicht nur berechnen, welche Strecke grundsätzlich kürzer ist, sondern welche Verbindung zum geplanten Zeitpunkt tatsächlich die bessere Wahl ist.</w:t>
      </w:r>
    </w:p>
    <w:p w14:paraId="60BEEC4B" w14:textId="77777777" w:rsidR="00663BAC" w:rsidRPr="00663BAC" w:rsidRDefault="00663BAC" w:rsidP="00663BAC">
      <w:pPr>
        <w:spacing w:line="360" w:lineRule="auto"/>
        <w:jc w:val="center"/>
        <w:rPr>
          <w:b/>
          <w:bCs/>
        </w:rPr>
      </w:pPr>
    </w:p>
    <w:p w14:paraId="3E23488E" w14:textId="54BC8ECB" w:rsidR="00663BAC" w:rsidRPr="00663BAC" w:rsidRDefault="00663BAC" w:rsidP="00663BAC">
      <w:pPr>
        <w:spacing w:line="360" w:lineRule="auto"/>
        <w:rPr>
          <w:b/>
          <w:bCs/>
        </w:rPr>
      </w:pPr>
      <w:r w:rsidRPr="00663BAC">
        <w:rPr>
          <w:b/>
          <w:bCs/>
        </w:rPr>
        <w:t>Neue Potenziale im bestehenden Transportnetz</w:t>
      </w:r>
    </w:p>
    <w:p w14:paraId="15BA86F8" w14:textId="2B3C8277" w:rsidR="00663BAC" w:rsidRPr="00663BAC" w:rsidRDefault="00663BAC" w:rsidP="6D833E9F">
      <w:pPr>
        <w:spacing w:line="360" w:lineRule="auto"/>
        <w:rPr>
          <w:highlight w:val="yellow"/>
        </w:rPr>
      </w:pPr>
      <w:r>
        <w:t xml:space="preserve">Die kontinuierliche Weiterentwicklung von Greenplan richtet sich zunehmend auf Optimierungspotenziale, die über die klassische Tourenplanung hinausgehen. Mit der Fuel &amp; Charge </w:t>
      </w:r>
      <w:proofErr w:type="spellStart"/>
      <w:r>
        <w:t>Stop</w:t>
      </w:r>
      <w:proofErr w:type="spellEnd"/>
      <w:r>
        <w:t xml:space="preserve"> </w:t>
      </w:r>
      <w:proofErr w:type="spellStart"/>
      <w:r>
        <w:t>Optimization</w:t>
      </w:r>
      <w:proofErr w:type="spellEnd"/>
      <w:r>
        <w:t xml:space="preserve"> können beispielsweise Tank- und Ladestopps direkt in die Planung einbezogen werden. Dabei berücksichtigt die Lösung notwendige Umwege, verfügbare Reichweiten sowie dynamische Kraftstoff- und Ladepreise und verbindet diese Faktoren mit der bestehenden Tour. </w:t>
      </w:r>
    </w:p>
    <w:p w14:paraId="5E919E02" w14:textId="23A371C7" w:rsidR="030EF2EF" w:rsidRDefault="030EF2EF" w:rsidP="6D833E9F">
      <w:pPr>
        <w:spacing w:line="360" w:lineRule="auto"/>
      </w:pPr>
      <w:r w:rsidRPr="6D833E9F">
        <w:t xml:space="preserve">Mit </w:t>
      </w:r>
      <w:proofErr w:type="spellStart"/>
      <w:r w:rsidRPr="6D833E9F">
        <w:t>CargoCrush</w:t>
      </w:r>
      <w:proofErr w:type="spellEnd"/>
      <w:r w:rsidRPr="6D833E9F">
        <w:t xml:space="preserve"> arbeitet Greenplan an einer Erweiterung, die freie Kapazitäten innerhalb bereits geplanter Transporte mit passenden Spotmarktaufträgen abgleichen soll. Die Lösung analysiert bestehende Touren und verfügbare Transportaufträge nahezu in Echtzeit und identifiziert passende Kombinationen unter Berücksichtigung von Kapazität, Zielregion, Zeitfenstern, Lenkzeiten und der wirtschaftlichen Weiterführung der bestehenden Route. Ziel ist es, Disponenten künftig innerhalb weniger Sekunden konkrete Empfehlungen für </w:t>
      </w:r>
      <w:r w:rsidRPr="6D833E9F">
        <w:lastRenderedPageBreak/>
        <w:t>zusätzliche Transportaufträge zu liefern und damit ungenutzte Kapazitäten besser wirtschaftlich zu nutzen.</w:t>
      </w:r>
    </w:p>
    <w:p w14:paraId="28E91865" w14:textId="77777777" w:rsidR="00663BAC" w:rsidRDefault="00663BAC" w:rsidP="00663BAC">
      <w:pPr>
        <w:spacing w:line="360" w:lineRule="auto"/>
      </w:pPr>
    </w:p>
    <w:p w14:paraId="2FD8A1F9" w14:textId="6A46626E" w:rsidR="00663BAC" w:rsidRDefault="00663BAC" w:rsidP="00663BAC">
      <w:pPr>
        <w:spacing w:line="360" w:lineRule="auto"/>
      </w:pPr>
      <w:r>
        <w:t>Greenplan</w:t>
      </w:r>
      <w:r w:rsidR="0B119E34">
        <w:t xml:space="preserve"> verfolgt damit</w:t>
      </w:r>
      <w:r>
        <w:t xml:space="preserve"> einen durchgängigen Ansatz: Touren sollen nicht isoliert auf möglichst wenige Kilometer optimiert werden, sondern unter den tatsächlichen Bedingungen des Transportbetriebs funktionieren. Das schafft die Grundlage für eine bessere Fahrzeugauslastung, zuverlässigere Planungen und einen effizienteren Einsatz vorhandener Ressourcen.</w:t>
      </w:r>
    </w:p>
    <w:p w14:paraId="707253F8" w14:textId="77777777" w:rsidR="00663BAC" w:rsidRDefault="00663BAC" w:rsidP="00663BAC">
      <w:pPr>
        <w:spacing w:line="360" w:lineRule="auto"/>
      </w:pPr>
    </w:p>
    <w:p w14:paraId="24CAAB0B" w14:textId="5720CE58" w:rsidR="00663BAC" w:rsidRPr="00663BAC" w:rsidRDefault="73911DB1" w:rsidP="6D833E9F">
      <w:pPr>
        <w:spacing w:line="360" w:lineRule="auto"/>
        <w:rPr>
          <w:highlight w:val="yellow"/>
          <w:lang w:val="en-US"/>
        </w:rPr>
      </w:pPr>
      <w:r w:rsidRPr="6D833E9F">
        <w:rPr>
          <w:lang w:val="en-US"/>
        </w:rPr>
        <w:t xml:space="preserve">Der Report </w:t>
      </w:r>
      <w:r w:rsidR="00663BAC" w:rsidRPr="6D833E9F">
        <w:rPr>
          <w:lang w:val="en-US"/>
        </w:rPr>
        <w:t>Gartner Market Guide for Vehicle Routing and Scheduling 2026</w:t>
      </w:r>
      <w:r w:rsidR="1E7FD967" w:rsidRPr="6D833E9F">
        <w:rPr>
          <w:lang w:val="en-US"/>
        </w:rPr>
        <w:t xml:space="preserve"> </w:t>
      </w:r>
      <w:proofErr w:type="spellStart"/>
      <w:r w:rsidR="1E7FD967" w:rsidRPr="6D833E9F">
        <w:rPr>
          <w:lang w:val="en-US"/>
        </w:rPr>
        <w:t>steht</w:t>
      </w:r>
      <w:proofErr w:type="spellEnd"/>
      <w:r w:rsidR="1E7FD967" w:rsidRPr="6D833E9F">
        <w:rPr>
          <w:lang w:val="en-US"/>
        </w:rPr>
        <w:t xml:space="preserve"> </w:t>
      </w:r>
      <w:proofErr w:type="spellStart"/>
      <w:r w:rsidR="106E4E4B" w:rsidRPr="6D833E9F">
        <w:rPr>
          <w:lang w:val="en-US"/>
        </w:rPr>
        <w:t>hier</w:t>
      </w:r>
      <w:proofErr w:type="spellEnd"/>
      <w:r w:rsidR="106E4E4B" w:rsidRPr="6D833E9F">
        <w:rPr>
          <w:lang w:val="en-US"/>
        </w:rPr>
        <w:t xml:space="preserve"> </w:t>
      </w:r>
      <w:proofErr w:type="spellStart"/>
      <w:r w:rsidR="106E4E4B" w:rsidRPr="6D833E9F">
        <w:rPr>
          <w:lang w:val="en-US"/>
        </w:rPr>
        <w:t>zum</w:t>
      </w:r>
      <w:proofErr w:type="spellEnd"/>
      <w:r w:rsidR="106E4E4B" w:rsidRPr="6D833E9F">
        <w:rPr>
          <w:lang w:val="en-US"/>
        </w:rPr>
        <w:t xml:space="preserve"> Download </w:t>
      </w:r>
      <w:proofErr w:type="spellStart"/>
      <w:r w:rsidR="106E4E4B" w:rsidRPr="6D833E9F">
        <w:rPr>
          <w:lang w:val="en-US"/>
        </w:rPr>
        <w:t>bereit</w:t>
      </w:r>
      <w:proofErr w:type="spellEnd"/>
      <w:r w:rsidR="106E4E4B" w:rsidRPr="6D833E9F">
        <w:rPr>
          <w:lang w:val="en-US"/>
        </w:rPr>
        <w:t xml:space="preserve">: </w:t>
      </w:r>
      <w:hyperlink r:id="rId11">
        <w:r w:rsidR="1E7FD967" w:rsidRPr="6D833E9F">
          <w:rPr>
            <w:rStyle w:val="Hyperlink"/>
            <w:rFonts w:eastAsia="Arial"/>
            <w:lang w:val="en-US"/>
          </w:rPr>
          <w:t>Gartner VRS Report | EPG ONE</w:t>
        </w:r>
      </w:hyperlink>
    </w:p>
    <w:p w14:paraId="79C5DCE7" w14:textId="77777777" w:rsidR="004A1902" w:rsidRPr="00701FA5" w:rsidRDefault="004A1902" w:rsidP="00663BAC">
      <w:pPr>
        <w:spacing w:line="360" w:lineRule="auto"/>
        <w:rPr>
          <w:lang w:val="en-GB"/>
        </w:rPr>
      </w:pPr>
    </w:p>
    <w:p w14:paraId="4BC31555" w14:textId="77777777" w:rsidR="00B4790B" w:rsidRPr="00B4790B" w:rsidRDefault="00B4790B" w:rsidP="00B4790B">
      <w:pPr>
        <w:spacing w:line="360" w:lineRule="auto"/>
        <w:rPr>
          <w:sz w:val="18"/>
          <w:szCs w:val="18"/>
          <w:lang w:val="en-US"/>
        </w:rPr>
      </w:pPr>
      <w:r w:rsidRPr="00B4790B">
        <w:rPr>
          <w:sz w:val="18"/>
          <w:szCs w:val="18"/>
          <w:lang w:val="en-US"/>
        </w:rPr>
        <w:t>Gartner, Market Guide for Vehicle Routing and Scheduling, Nathan Lease and Zee Zakaria, 17 July 2026, ID G00833709. </w:t>
      </w:r>
    </w:p>
    <w:p w14:paraId="1616438F" w14:textId="77777777" w:rsidR="00B4790B" w:rsidRPr="00B4790B" w:rsidRDefault="00B4790B" w:rsidP="00B4790B">
      <w:pPr>
        <w:spacing w:line="360" w:lineRule="auto"/>
        <w:rPr>
          <w:sz w:val="18"/>
          <w:szCs w:val="18"/>
          <w:lang w:val="en-US"/>
        </w:rPr>
      </w:pPr>
      <w:r w:rsidRPr="00B4790B">
        <w:rPr>
          <w:sz w:val="18"/>
          <w:szCs w:val="18"/>
          <w:lang w:val="en-US"/>
        </w:rPr>
        <w:t> </w:t>
      </w:r>
    </w:p>
    <w:p w14:paraId="6F2A8B14" w14:textId="77777777" w:rsidR="00B4790B" w:rsidRPr="00B4790B" w:rsidRDefault="00B4790B" w:rsidP="00B4790B">
      <w:pPr>
        <w:spacing w:line="360" w:lineRule="auto"/>
        <w:rPr>
          <w:sz w:val="18"/>
          <w:szCs w:val="18"/>
          <w:lang w:val="en-US"/>
        </w:rPr>
      </w:pPr>
      <w:r w:rsidRPr="00B4790B">
        <w:rPr>
          <w:sz w:val="18"/>
          <w:szCs w:val="18"/>
          <w:lang w:val="en-US"/>
        </w:rPr>
        <w:t>Gartner is a trademark of Gartner, Inc. and/or its affiliates. </w:t>
      </w:r>
    </w:p>
    <w:p w14:paraId="4E267F11" w14:textId="77777777" w:rsidR="00B4790B" w:rsidRPr="00B4790B" w:rsidRDefault="00B4790B" w:rsidP="00B4790B">
      <w:pPr>
        <w:spacing w:line="360" w:lineRule="auto"/>
        <w:rPr>
          <w:sz w:val="18"/>
          <w:szCs w:val="18"/>
          <w:lang w:val="en-US"/>
        </w:rPr>
      </w:pPr>
      <w:r w:rsidRPr="00B4790B">
        <w:rPr>
          <w:sz w:val="18"/>
          <w:szCs w:val="18"/>
          <w:lang w:val="en-US"/>
        </w:rPr>
        <w:t>Gartner does not endorse any company, vendor, product or service depicted in its publications, and does not advise technology users to select only those vendors with the highest ratings or other designation. Gartner publications consist of the opinions of Gartner’s business and technology insights organization and should not be construed as statements of fact. Gartner disclaims all warranties, expressed or implied, with respect to this publication, including any warranties of merchantability or fitness for a particular purpose. </w:t>
      </w:r>
    </w:p>
    <w:p w14:paraId="61A8ACCC" w14:textId="77777777" w:rsidR="004A1902" w:rsidRPr="00B4790B" w:rsidRDefault="004A1902" w:rsidP="00663BAC">
      <w:pPr>
        <w:spacing w:line="360" w:lineRule="auto"/>
        <w:rPr>
          <w:sz w:val="18"/>
          <w:szCs w:val="18"/>
          <w:lang w:val="en-US"/>
        </w:rPr>
      </w:pPr>
    </w:p>
    <w:p w14:paraId="4EF5AC80" w14:textId="5BBAC417" w:rsidR="004A1902" w:rsidRDefault="004A1902" w:rsidP="6D833E9F">
      <w:pPr>
        <w:spacing w:line="360" w:lineRule="auto"/>
        <w:rPr>
          <w:sz w:val="18"/>
          <w:szCs w:val="18"/>
          <w:lang w:val="en-US"/>
        </w:rPr>
      </w:pPr>
    </w:p>
    <w:p w14:paraId="6E48FF64" w14:textId="12FB7F83" w:rsidR="001528E7" w:rsidRPr="00CB7E42" w:rsidRDefault="00CB2368" w:rsidP="1AC8778D">
      <w:pPr>
        <w:spacing w:line="360" w:lineRule="auto"/>
      </w:pPr>
      <w:r w:rsidRPr="1AC8778D">
        <w:rPr>
          <w:b/>
          <w:bCs/>
        </w:rPr>
        <w:t>S</w:t>
      </w:r>
      <w:r w:rsidR="001528E7" w:rsidRPr="1AC8778D">
        <w:rPr>
          <w:b/>
          <w:bCs/>
        </w:rPr>
        <w:t xml:space="preserve">tand: </w:t>
      </w:r>
      <w:r w:rsidR="003F58D6" w:rsidRPr="1AC8778D">
        <w:rPr>
          <w:b/>
          <w:bCs/>
        </w:rPr>
        <w:t xml:space="preserve"> </w:t>
      </w:r>
      <w:r>
        <w:tab/>
      </w:r>
      <w:r w:rsidR="0A562FB4" w:rsidRPr="1AC8778D">
        <w:rPr>
          <w:b/>
          <w:bCs/>
        </w:rPr>
        <w:t>11. August 2026</w:t>
      </w:r>
    </w:p>
    <w:p w14:paraId="3404DD75" w14:textId="171F6A8D" w:rsidR="00AD243B" w:rsidRDefault="003F58D6" w:rsidP="6D833E9F">
      <w:pPr>
        <w:rPr>
          <w:b/>
          <w:bCs/>
        </w:rPr>
      </w:pPr>
      <w:r w:rsidRPr="6D833E9F">
        <w:rPr>
          <w:b/>
          <w:bCs/>
        </w:rPr>
        <w:t xml:space="preserve">Umfang: </w:t>
      </w:r>
      <w:r>
        <w:tab/>
      </w:r>
      <w:r w:rsidR="524CCBDF" w:rsidRPr="6D833E9F">
        <w:rPr>
          <w:b/>
          <w:bCs/>
        </w:rPr>
        <w:t>5.</w:t>
      </w:r>
      <w:r w:rsidR="2D89EA66" w:rsidRPr="6D833E9F">
        <w:rPr>
          <w:b/>
          <w:bCs/>
        </w:rPr>
        <w:t>234</w:t>
      </w:r>
      <w:bookmarkStart w:id="0" w:name="_Hlk32841333"/>
      <w:r w:rsidR="00E166A3" w:rsidRPr="6D833E9F">
        <w:rPr>
          <w:b/>
          <w:bCs/>
        </w:rPr>
        <w:t xml:space="preserve"> </w:t>
      </w:r>
      <w:r w:rsidR="003530FF" w:rsidRPr="6D833E9F">
        <w:rPr>
          <w:b/>
          <w:bCs/>
        </w:rPr>
        <w:t xml:space="preserve">Zeichen </w:t>
      </w:r>
      <w:r w:rsidR="006C55DE" w:rsidRPr="6D833E9F">
        <w:rPr>
          <w:b/>
          <w:bCs/>
        </w:rPr>
        <w:t>inkl. Leerzeichen</w:t>
      </w:r>
    </w:p>
    <w:p w14:paraId="0347EF01" w14:textId="77777777" w:rsidR="00D66C0B" w:rsidRDefault="00D66C0B" w:rsidP="00AD243B">
      <w:pPr>
        <w:rPr>
          <w:b/>
          <w:bCs/>
        </w:rPr>
      </w:pPr>
    </w:p>
    <w:p w14:paraId="09ECA304" w14:textId="45956BCB" w:rsidR="00A61C15" w:rsidRPr="002570E0" w:rsidRDefault="00A61C15" w:rsidP="00A61C15">
      <w:pPr>
        <w:spacing w:after="180" w:line="312" w:lineRule="auto"/>
        <w:rPr>
          <w:b/>
          <w:bCs/>
          <w:kern w:val="24"/>
          <w:sz w:val="20"/>
          <w:szCs w:val="20"/>
        </w:rPr>
      </w:pPr>
      <w:r w:rsidRPr="002570E0">
        <w:rPr>
          <w:b/>
          <w:bCs/>
          <w:kern w:val="24"/>
          <w:sz w:val="20"/>
          <w:szCs w:val="20"/>
        </w:rPr>
        <w:t xml:space="preserve">EPG – </w:t>
      </w:r>
      <w:r w:rsidR="006B19D4">
        <w:rPr>
          <w:b/>
          <w:bCs/>
          <w:kern w:val="24"/>
          <w:sz w:val="20"/>
          <w:szCs w:val="20"/>
        </w:rPr>
        <w:t>Ehrhardt Partner Group</w:t>
      </w:r>
    </w:p>
    <w:p w14:paraId="7FCCB0E4" w14:textId="77777777" w:rsidR="006B19D4" w:rsidRDefault="006B19D4" w:rsidP="006B19D4">
      <w:pPr>
        <w:rPr>
          <w:sz w:val="20"/>
          <w:szCs w:val="20"/>
        </w:rPr>
      </w:pPr>
      <w:r w:rsidRPr="006B19D4">
        <w:rPr>
          <w:sz w:val="20"/>
          <w:szCs w:val="20"/>
        </w:rPr>
        <w:t>Die EPG ist ein international führender Anbieter einer umfassenden Supply-Chain-</w:t>
      </w:r>
      <w:proofErr w:type="spellStart"/>
      <w:r w:rsidRPr="006B19D4">
        <w:rPr>
          <w:sz w:val="20"/>
          <w:szCs w:val="20"/>
        </w:rPr>
        <w:t>Execution</w:t>
      </w:r>
      <w:proofErr w:type="spellEnd"/>
      <w:r w:rsidRPr="006B19D4">
        <w:rPr>
          <w:sz w:val="20"/>
          <w:szCs w:val="20"/>
        </w:rPr>
        <w:t xml:space="preserve">-Suite (EPG ONE) und beschäftigt über 1.000 Mitarbeitende an 23 Standorten weltweit. Mehr als 1.600 Kunden optimieren mit Lösungen der EPG ihre Logistikprozesse in manuellen, teilautomatisierten und hochautomatisierten Umgebungen, einschließlich der Boden- und Frachtabfertigung an Flughäfen. Das Portfolio umfasst unter anderem ein Warehouse Management System (WMS), Warehouse Control System (WCS), </w:t>
      </w:r>
      <w:proofErr w:type="spellStart"/>
      <w:r w:rsidRPr="006B19D4">
        <w:rPr>
          <w:sz w:val="20"/>
          <w:szCs w:val="20"/>
        </w:rPr>
        <w:t>Workforce</w:t>
      </w:r>
      <w:proofErr w:type="spellEnd"/>
      <w:r w:rsidRPr="006B19D4">
        <w:rPr>
          <w:sz w:val="20"/>
          <w:szCs w:val="20"/>
        </w:rPr>
        <w:t xml:space="preserve"> Management (WFM), Transportation Management System (TMS), Multi-Carrier-Versandsoftware, sprachgeführte Prozesse (LYDIA Voice) sowie spezialisierte Softwarelösungen für die Aviation-Branche.</w:t>
      </w:r>
    </w:p>
    <w:p w14:paraId="15DB8D88" w14:textId="77777777" w:rsidR="006B19D4" w:rsidRPr="006B19D4" w:rsidRDefault="006B19D4" w:rsidP="006B19D4">
      <w:pPr>
        <w:rPr>
          <w:sz w:val="20"/>
          <w:szCs w:val="20"/>
        </w:rPr>
      </w:pPr>
    </w:p>
    <w:p w14:paraId="6AAB0BD1" w14:textId="77777777" w:rsidR="006B19D4" w:rsidRPr="006B19D4" w:rsidRDefault="006B19D4" w:rsidP="006B19D4">
      <w:pPr>
        <w:rPr>
          <w:sz w:val="20"/>
          <w:szCs w:val="20"/>
        </w:rPr>
      </w:pPr>
      <w:r w:rsidRPr="006B19D4">
        <w:rPr>
          <w:sz w:val="20"/>
          <w:szCs w:val="20"/>
        </w:rPr>
        <w:lastRenderedPageBreak/>
        <w:t xml:space="preserve">Ergänzend zur EPG ONE Suite bietet die EPG mit EPG AURA eine KI-native Umgebung, mit modularen KI-Services, und Funktionalitäten (AURA </w:t>
      </w:r>
      <w:proofErr w:type="spellStart"/>
      <w:r w:rsidRPr="006B19D4">
        <w:rPr>
          <w:sz w:val="20"/>
          <w:szCs w:val="20"/>
        </w:rPr>
        <w:t>Agents</w:t>
      </w:r>
      <w:proofErr w:type="spellEnd"/>
      <w:r w:rsidRPr="006B19D4">
        <w:rPr>
          <w:sz w:val="20"/>
          <w:szCs w:val="20"/>
        </w:rPr>
        <w:t xml:space="preserve"> und </w:t>
      </w:r>
      <w:proofErr w:type="spellStart"/>
      <w:r w:rsidRPr="006B19D4">
        <w:rPr>
          <w:sz w:val="20"/>
          <w:szCs w:val="20"/>
        </w:rPr>
        <w:t>Capabilities</w:t>
      </w:r>
      <w:proofErr w:type="spellEnd"/>
      <w:r w:rsidRPr="006B19D4">
        <w:rPr>
          <w:sz w:val="20"/>
          <w:szCs w:val="20"/>
        </w:rPr>
        <w:t xml:space="preserve">), die die operative Supply Chain </w:t>
      </w:r>
      <w:proofErr w:type="spellStart"/>
      <w:r w:rsidRPr="006B19D4">
        <w:rPr>
          <w:sz w:val="20"/>
          <w:szCs w:val="20"/>
        </w:rPr>
        <w:t>Execution</w:t>
      </w:r>
      <w:proofErr w:type="spellEnd"/>
      <w:r w:rsidRPr="006B19D4">
        <w:rPr>
          <w:sz w:val="20"/>
          <w:szCs w:val="20"/>
        </w:rPr>
        <w:t xml:space="preserve"> intelligent erweitert. AURA kann in Kombination mit der EPG ONE Suite oder autark an Drittsystemen (</w:t>
      </w:r>
      <w:proofErr w:type="spellStart"/>
      <w:r w:rsidRPr="006B19D4">
        <w:rPr>
          <w:sz w:val="20"/>
          <w:szCs w:val="20"/>
        </w:rPr>
        <w:t>bpsw</w:t>
      </w:r>
      <w:proofErr w:type="spellEnd"/>
      <w:r w:rsidRPr="006B19D4">
        <w:rPr>
          <w:sz w:val="20"/>
          <w:szCs w:val="20"/>
        </w:rPr>
        <w:t xml:space="preserve">. ERP-Systeme, Lagersoftware, Automation etc.)  genutzt werden. AURA verknüpft und synchronisiert Daten, Ereignisse und Prozesse aus den einzelnen Bereichen der Supply Chain Lager-, Transport- und Produktionsprozessen miteinander und unterstützt und </w:t>
      </w:r>
      <w:proofErr w:type="gramStart"/>
      <w:r w:rsidRPr="006B19D4">
        <w:rPr>
          <w:sz w:val="20"/>
          <w:szCs w:val="20"/>
        </w:rPr>
        <w:t>orchestriert  die</w:t>
      </w:r>
      <w:proofErr w:type="gramEnd"/>
      <w:r w:rsidRPr="006B19D4">
        <w:rPr>
          <w:sz w:val="20"/>
          <w:szCs w:val="20"/>
        </w:rPr>
        <w:t xml:space="preserve"> Steuerung logistischer Abläufe im operativen Betrieb. Auf dieser Basis können Entscheidungen vorbereitet, unterstützt oder vollständig autonom ausgeführt werden. Consulting, Cloud- und </w:t>
      </w:r>
      <w:proofErr w:type="spellStart"/>
      <w:r w:rsidRPr="006B19D4">
        <w:rPr>
          <w:sz w:val="20"/>
          <w:szCs w:val="20"/>
        </w:rPr>
        <w:t>Managed</w:t>
      </w:r>
      <w:proofErr w:type="spellEnd"/>
      <w:r w:rsidRPr="006B19D4">
        <w:rPr>
          <w:sz w:val="20"/>
          <w:szCs w:val="20"/>
        </w:rPr>
        <w:t xml:space="preserve"> Services sowie die EPG Academy erweitern das Portfolio um umfassende Leistungen für Planung, Betrieb und Weiterentwicklung moderner Logistikumgebungen.</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3AC3308D" w:rsidR="00897A86" w:rsidRPr="003E530F" w:rsidRDefault="00DC788F" w:rsidP="00AD243B">
      <w:pPr>
        <w:pStyle w:val="BoilerPlate"/>
      </w:pPr>
      <w:r>
        <w:t>Rebecca Schlag</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1ED3F64E" w:rsidR="00897A86" w:rsidRPr="005C4B99" w:rsidRDefault="00897A86" w:rsidP="005C4B99">
      <w:pPr>
        <w:spacing w:line="360" w:lineRule="auto"/>
        <w:rPr>
          <w:kern w:val="24"/>
          <w:sz w:val="20"/>
          <w:szCs w:val="20"/>
        </w:rPr>
      </w:pPr>
      <w:r w:rsidRPr="003E530F">
        <w:rPr>
          <w:kern w:val="24"/>
          <w:sz w:val="20"/>
          <w:szCs w:val="20"/>
        </w:rPr>
        <w:t xml:space="preserve">E-Mail: </w:t>
      </w:r>
      <w:r w:rsidR="00DC788F">
        <w:rPr>
          <w:kern w:val="24"/>
          <w:sz w:val="20"/>
          <w:szCs w:val="20"/>
        </w:rPr>
        <w:t>Rebecca.Schlag</w:t>
      </w:r>
      <w:r w:rsidRPr="003E530F">
        <w:rPr>
          <w:kern w:val="24"/>
          <w:sz w:val="20"/>
          <w:szCs w:val="20"/>
        </w:rPr>
        <w:t>@bfound.com • presse@epg.com • Internet: www.epg.com</w:t>
      </w:r>
    </w:p>
    <w:sectPr w:rsidR="00897A86" w:rsidRPr="005C4B99" w:rsidSect="002128CE">
      <w:headerReference w:type="default" r:id="rId12"/>
      <w:footerReference w:type="default" r:id="rId13"/>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6C4D8" w14:textId="77777777" w:rsidR="00DC439A" w:rsidRDefault="00DC439A" w:rsidP="008205FF">
      <w:r>
        <w:separator/>
      </w:r>
    </w:p>
  </w:endnote>
  <w:endnote w:type="continuationSeparator" w:id="0">
    <w:p w14:paraId="1CAB3867" w14:textId="77777777" w:rsidR="00DC439A" w:rsidRDefault="00DC439A" w:rsidP="008205FF">
      <w:r>
        <w:continuationSeparator/>
      </w:r>
    </w:p>
  </w:endnote>
  <w:endnote w:type="continuationNotice" w:id="1">
    <w:p w14:paraId="56E69615" w14:textId="77777777" w:rsidR="00DC439A" w:rsidRDefault="00DC439A"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1704" w14:textId="77777777" w:rsidR="00DC439A" w:rsidRDefault="00DC439A" w:rsidP="008205FF">
      <w:r>
        <w:separator/>
      </w:r>
    </w:p>
  </w:footnote>
  <w:footnote w:type="continuationSeparator" w:id="0">
    <w:p w14:paraId="3B8338D6" w14:textId="77777777" w:rsidR="00DC439A" w:rsidRDefault="00DC439A" w:rsidP="008205FF">
      <w:r>
        <w:continuationSeparator/>
      </w:r>
    </w:p>
  </w:footnote>
  <w:footnote w:type="continuationNotice" w:id="1">
    <w:p w14:paraId="05039BD8" w14:textId="77777777" w:rsidR="00DC439A" w:rsidRDefault="00DC439A"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66887A8" w:rsidR="00604D63" w:rsidRPr="00131914" w:rsidRDefault="00817DE1" w:rsidP="004C073B">
    <w:pPr>
      <w:pStyle w:val="Kopfzeile"/>
      <w:tabs>
        <w:tab w:val="clear" w:pos="9072"/>
        <w:tab w:val="right" w:pos="10065"/>
      </w:tabs>
      <w:spacing w:before="240"/>
      <w:rPr>
        <w:rFonts w:ascii="Arial" w:hAnsi="Arial" w:cs="Arial"/>
        <w:noProof/>
      </w:rPr>
    </w:pPr>
    <w:r w:rsidRPr="00131914">
      <w:rPr>
        <w:rFonts w:ascii="Arial" w:hAnsi="Arial" w:cs="Arial"/>
        <w:noProof/>
        <w:color w:val="7F7F7F" w:themeColor="text1" w:themeTint="80"/>
        <w:sz w:val="32"/>
        <w:szCs w:val="32"/>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a:extLst xmlns:a="http://schemas.openxmlformats.org/drawingml/2006/main">
              <a:ext uri="{FF2B5EF4-FFF2-40B4-BE49-F238E27FC236}">
                <a16:creationId xmlns:a16="http://schemas.microsoft.com/office/drawing/2014/main" id="{94D439D9-76CD-4638-969B-CD9888C139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F1A24" w:rsidRPr="00131914">
      <w:rPr>
        <w:rFonts w:ascii="Arial" w:hAnsi="Arial" w:cs="Arial"/>
        <w:noProof/>
        <w:color w:val="7F7F7F" w:themeColor="text1" w:themeTint="80"/>
        <w:sz w:val="32"/>
        <w:szCs w:val="32"/>
      </w:rPr>
      <w:t>Pressemitteilung</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D74EB2"/>
    <w:multiLevelType w:val="hybridMultilevel"/>
    <w:tmpl w:val="BF34B8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5"/>
  </w:num>
  <w:num w:numId="2" w16cid:durableId="1051267315">
    <w:abstractNumId w:val="18"/>
  </w:num>
  <w:num w:numId="3" w16cid:durableId="1104351175">
    <w:abstractNumId w:val="7"/>
  </w:num>
  <w:num w:numId="4" w16cid:durableId="1142233677">
    <w:abstractNumId w:val="14"/>
  </w:num>
  <w:num w:numId="5" w16cid:durableId="1159730426">
    <w:abstractNumId w:val="12"/>
  </w:num>
  <w:num w:numId="6" w16cid:durableId="1215772723">
    <w:abstractNumId w:val="11"/>
  </w:num>
  <w:num w:numId="7" w16cid:durableId="1249003333">
    <w:abstractNumId w:val="4"/>
  </w:num>
  <w:num w:numId="8" w16cid:durableId="1334138376">
    <w:abstractNumId w:val="6"/>
  </w:num>
  <w:num w:numId="9" w16cid:durableId="1514538521">
    <w:abstractNumId w:val="10"/>
  </w:num>
  <w:num w:numId="10" w16cid:durableId="1606187238">
    <w:abstractNumId w:val="21"/>
  </w:num>
  <w:num w:numId="11" w16cid:durableId="181289150">
    <w:abstractNumId w:val="13"/>
  </w:num>
  <w:num w:numId="12" w16cid:durableId="1842810391">
    <w:abstractNumId w:val="0"/>
  </w:num>
  <w:num w:numId="13" w16cid:durableId="1876039814">
    <w:abstractNumId w:val="3"/>
  </w:num>
  <w:num w:numId="14" w16cid:durableId="1879199937">
    <w:abstractNumId w:val="22"/>
  </w:num>
  <w:num w:numId="15" w16cid:durableId="1904292878">
    <w:abstractNumId w:val="20"/>
  </w:num>
  <w:num w:numId="16" w16cid:durableId="2121875862">
    <w:abstractNumId w:val="1"/>
  </w:num>
  <w:num w:numId="17" w16cid:durableId="2141067179">
    <w:abstractNumId w:val="17"/>
  </w:num>
  <w:num w:numId="18" w16cid:durableId="368460230">
    <w:abstractNumId w:val="9"/>
  </w:num>
  <w:num w:numId="19" w16cid:durableId="638728650">
    <w:abstractNumId w:val="8"/>
  </w:num>
  <w:num w:numId="20" w16cid:durableId="67118116">
    <w:abstractNumId w:val="2"/>
  </w:num>
  <w:num w:numId="21" w16cid:durableId="739324607">
    <w:abstractNumId w:val="19"/>
  </w:num>
  <w:num w:numId="22" w16cid:durableId="74785532">
    <w:abstractNumId w:val="5"/>
  </w:num>
  <w:num w:numId="23" w16cid:durableId="8006166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0273"/>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4947"/>
    <w:rsid w:val="0002527C"/>
    <w:rsid w:val="00025E64"/>
    <w:rsid w:val="00025E93"/>
    <w:rsid w:val="00026A69"/>
    <w:rsid w:val="00026DFE"/>
    <w:rsid w:val="00027977"/>
    <w:rsid w:val="000304FC"/>
    <w:rsid w:val="00031277"/>
    <w:rsid w:val="000314FD"/>
    <w:rsid w:val="00031DF4"/>
    <w:rsid w:val="00031ECB"/>
    <w:rsid w:val="00032EA0"/>
    <w:rsid w:val="00033AF2"/>
    <w:rsid w:val="000354AB"/>
    <w:rsid w:val="0003645A"/>
    <w:rsid w:val="00036A81"/>
    <w:rsid w:val="000372A4"/>
    <w:rsid w:val="00037E7D"/>
    <w:rsid w:val="000402E2"/>
    <w:rsid w:val="00040729"/>
    <w:rsid w:val="00042752"/>
    <w:rsid w:val="000435D5"/>
    <w:rsid w:val="00043BC4"/>
    <w:rsid w:val="00044799"/>
    <w:rsid w:val="00045B70"/>
    <w:rsid w:val="0004666C"/>
    <w:rsid w:val="00047377"/>
    <w:rsid w:val="0005002D"/>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1B4"/>
    <w:rsid w:val="00063480"/>
    <w:rsid w:val="0006571B"/>
    <w:rsid w:val="000662BE"/>
    <w:rsid w:val="0007099F"/>
    <w:rsid w:val="00070ED3"/>
    <w:rsid w:val="00073273"/>
    <w:rsid w:val="00074D71"/>
    <w:rsid w:val="00075686"/>
    <w:rsid w:val="000759ED"/>
    <w:rsid w:val="00075CCD"/>
    <w:rsid w:val="000767B4"/>
    <w:rsid w:val="00077C2D"/>
    <w:rsid w:val="00077F83"/>
    <w:rsid w:val="000808F2"/>
    <w:rsid w:val="00080CEB"/>
    <w:rsid w:val="00081AD5"/>
    <w:rsid w:val="00082847"/>
    <w:rsid w:val="000830DB"/>
    <w:rsid w:val="0008336F"/>
    <w:rsid w:val="000838F9"/>
    <w:rsid w:val="00083AC6"/>
    <w:rsid w:val="00084089"/>
    <w:rsid w:val="00084102"/>
    <w:rsid w:val="00084588"/>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5FE3"/>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543F"/>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C16"/>
    <w:rsid w:val="000E132D"/>
    <w:rsid w:val="000E1995"/>
    <w:rsid w:val="000E2481"/>
    <w:rsid w:val="000E2A1A"/>
    <w:rsid w:val="000E2BAE"/>
    <w:rsid w:val="000E2E6A"/>
    <w:rsid w:val="000E359E"/>
    <w:rsid w:val="000E48C1"/>
    <w:rsid w:val="000E532A"/>
    <w:rsid w:val="000E5CF9"/>
    <w:rsid w:val="000E7966"/>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5A4"/>
    <w:rsid w:val="00105E01"/>
    <w:rsid w:val="00106D19"/>
    <w:rsid w:val="001079EB"/>
    <w:rsid w:val="00111650"/>
    <w:rsid w:val="001123E7"/>
    <w:rsid w:val="00113234"/>
    <w:rsid w:val="00113566"/>
    <w:rsid w:val="00113661"/>
    <w:rsid w:val="001138E0"/>
    <w:rsid w:val="00113F4D"/>
    <w:rsid w:val="00114378"/>
    <w:rsid w:val="001144E0"/>
    <w:rsid w:val="001149D4"/>
    <w:rsid w:val="00116E21"/>
    <w:rsid w:val="00120844"/>
    <w:rsid w:val="0012189F"/>
    <w:rsid w:val="00121B96"/>
    <w:rsid w:val="001264B7"/>
    <w:rsid w:val="00126A82"/>
    <w:rsid w:val="00127133"/>
    <w:rsid w:val="00127D37"/>
    <w:rsid w:val="00131914"/>
    <w:rsid w:val="00131CC6"/>
    <w:rsid w:val="00132054"/>
    <w:rsid w:val="00132CCC"/>
    <w:rsid w:val="00132D2A"/>
    <w:rsid w:val="0013493E"/>
    <w:rsid w:val="00134A0E"/>
    <w:rsid w:val="00134DF2"/>
    <w:rsid w:val="00135024"/>
    <w:rsid w:val="00135279"/>
    <w:rsid w:val="0013542A"/>
    <w:rsid w:val="0013555E"/>
    <w:rsid w:val="0013583D"/>
    <w:rsid w:val="00136DE3"/>
    <w:rsid w:val="00137905"/>
    <w:rsid w:val="00137C93"/>
    <w:rsid w:val="00137EEE"/>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4375"/>
    <w:rsid w:val="0015657D"/>
    <w:rsid w:val="00160F32"/>
    <w:rsid w:val="00161008"/>
    <w:rsid w:val="001618BD"/>
    <w:rsid w:val="001618FA"/>
    <w:rsid w:val="00162953"/>
    <w:rsid w:val="001635CD"/>
    <w:rsid w:val="00163609"/>
    <w:rsid w:val="00163C3B"/>
    <w:rsid w:val="00163CB4"/>
    <w:rsid w:val="001646B9"/>
    <w:rsid w:val="00164A6C"/>
    <w:rsid w:val="0016693A"/>
    <w:rsid w:val="00166F2E"/>
    <w:rsid w:val="0016744E"/>
    <w:rsid w:val="00167D92"/>
    <w:rsid w:val="00172138"/>
    <w:rsid w:val="001733C0"/>
    <w:rsid w:val="00173C67"/>
    <w:rsid w:val="001740A4"/>
    <w:rsid w:val="00174C1D"/>
    <w:rsid w:val="00175702"/>
    <w:rsid w:val="00175D7B"/>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24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4A71"/>
    <w:rsid w:val="001A5003"/>
    <w:rsid w:val="001A5DF0"/>
    <w:rsid w:val="001A6A8F"/>
    <w:rsid w:val="001A71A8"/>
    <w:rsid w:val="001A76BE"/>
    <w:rsid w:val="001B00D7"/>
    <w:rsid w:val="001B0504"/>
    <w:rsid w:val="001B12AC"/>
    <w:rsid w:val="001B1518"/>
    <w:rsid w:val="001B1CEF"/>
    <w:rsid w:val="001B3C01"/>
    <w:rsid w:val="001B3F2B"/>
    <w:rsid w:val="001B400D"/>
    <w:rsid w:val="001B5836"/>
    <w:rsid w:val="001B5E20"/>
    <w:rsid w:val="001B6723"/>
    <w:rsid w:val="001B6826"/>
    <w:rsid w:val="001C2C32"/>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C3F"/>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69C"/>
    <w:rsid w:val="001F6A18"/>
    <w:rsid w:val="001F6A9F"/>
    <w:rsid w:val="001F6C83"/>
    <w:rsid w:val="001F7FC5"/>
    <w:rsid w:val="0020163F"/>
    <w:rsid w:val="00201C85"/>
    <w:rsid w:val="0020215E"/>
    <w:rsid w:val="0020307D"/>
    <w:rsid w:val="002043A6"/>
    <w:rsid w:val="00204A07"/>
    <w:rsid w:val="00205B24"/>
    <w:rsid w:val="0020687A"/>
    <w:rsid w:val="00206E0F"/>
    <w:rsid w:val="0020730A"/>
    <w:rsid w:val="002110C4"/>
    <w:rsid w:val="002120CD"/>
    <w:rsid w:val="00212810"/>
    <w:rsid w:val="002128CE"/>
    <w:rsid w:val="00215148"/>
    <w:rsid w:val="002167EC"/>
    <w:rsid w:val="00216D4F"/>
    <w:rsid w:val="00216F61"/>
    <w:rsid w:val="0022064A"/>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0F1A"/>
    <w:rsid w:val="002312EF"/>
    <w:rsid w:val="0023244F"/>
    <w:rsid w:val="002344E3"/>
    <w:rsid w:val="002345F7"/>
    <w:rsid w:val="00234D13"/>
    <w:rsid w:val="0023548D"/>
    <w:rsid w:val="002355E9"/>
    <w:rsid w:val="002358E5"/>
    <w:rsid w:val="00235AF3"/>
    <w:rsid w:val="00236B99"/>
    <w:rsid w:val="00236E16"/>
    <w:rsid w:val="00236EC9"/>
    <w:rsid w:val="00236FFF"/>
    <w:rsid w:val="002403CE"/>
    <w:rsid w:val="00240AD6"/>
    <w:rsid w:val="00241263"/>
    <w:rsid w:val="0024139C"/>
    <w:rsid w:val="00241E5C"/>
    <w:rsid w:val="00242514"/>
    <w:rsid w:val="00242FD0"/>
    <w:rsid w:val="0024451E"/>
    <w:rsid w:val="00244F44"/>
    <w:rsid w:val="0024660C"/>
    <w:rsid w:val="00246B1E"/>
    <w:rsid w:val="00253AB1"/>
    <w:rsid w:val="00253C93"/>
    <w:rsid w:val="002555CC"/>
    <w:rsid w:val="002557D7"/>
    <w:rsid w:val="00255953"/>
    <w:rsid w:val="00257013"/>
    <w:rsid w:val="00257032"/>
    <w:rsid w:val="002570E0"/>
    <w:rsid w:val="00257A52"/>
    <w:rsid w:val="00260907"/>
    <w:rsid w:val="00261053"/>
    <w:rsid w:val="00261173"/>
    <w:rsid w:val="002638A2"/>
    <w:rsid w:val="0026489C"/>
    <w:rsid w:val="00264AEE"/>
    <w:rsid w:val="00266755"/>
    <w:rsid w:val="002675B5"/>
    <w:rsid w:val="002704EF"/>
    <w:rsid w:val="00272019"/>
    <w:rsid w:val="0027209D"/>
    <w:rsid w:val="002727A5"/>
    <w:rsid w:val="002728F5"/>
    <w:rsid w:val="00273520"/>
    <w:rsid w:val="0027559E"/>
    <w:rsid w:val="002766B2"/>
    <w:rsid w:val="00276E6F"/>
    <w:rsid w:val="00280680"/>
    <w:rsid w:val="00281E7E"/>
    <w:rsid w:val="0028230E"/>
    <w:rsid w:val="00282665"/>
    <w:rsid w:val="00282AA5"/>
    <w:rsid w:val="00282AC4"/>
    <w:rsid w:val="0028348F"/>
    <w:rsid w:val="00283F09"/>
    <w:rsid w:val="00284CC6"/>
    <w:rsid w:val="0028648E"/>
    <w:rsid w:val="002922D1"/>
    <w:rsid w:val="00292335"/>
    <w:rsid w:val="00292FB2"/>
    <w:rsid w:val="002933F6"/>
    <w:rsid w:val="002942C3"/>
    <w:rsid w:val="00296217"/>
    <w:rsid w:val="0029648E"/>
    <w:rsid w:val="00296AC3"/>
    <w:rsid w:val="00296F70"/>
    <w:rsid w:val="002A034A"/>
    <w:rsid w:val="002A0915"/>
    <w:rsid w:val="002A2607"/>
    <w:rsid w:val="002A33FF"/>
    <w:rsid w:val="002A411B"/>
    <w:rsid w:val="002A4179"/>
    <w:rsid w:val="002A50C7"/>
    <w:rsid w:val="002A52B9"/>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873"/>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3BD3"/>
    <w:rsid w:val="002F4925"/>
    <w:rsid w:val="002F4B9F"/>
    <w:rsid w:val="002F584D"/>
    <w:rsid w:val="002F664F"/>
    <w:rsid w:val="002F69A3"/>
    <w:rsid w:val="002F7D2C"/>
    <w:rsid w:val="002F7EA0"/>
    <w:rsid w:val="00300DAD"/>
    <w:rsid w:val="003012B9"/>
    <w:rsid w:val="00301AD4"/>
    <w:rsid w:val="003020BE"/>
    <w:rsid w:val="003023A2"/>
    <w:rsid w:val="00302AD1"/>
    <w:rsid w:val="00303F88"/>
    <w:rsid w:val="0030446C"/>
    <w:rsid w:val="003051BA"/>
    <w:rsid w:val="00305254"/>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0F70"/>
    <w:rsid w:val="0032210B"/>
    <w:rsid w:val="00322352"/>
    <w:rsid w:val="00322A23"/>
    <w:rsid w:val="00322B6F"/>
    <w:rsid w:val="00323593"/>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05D"/>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A7D"/>
    <w:rsid w:val="00361EBC"/>
    <w:rsid w:val="00362658"/>
    <w:rsid w:val="00362F98"/>
    <w:rsid w:val="00363FE9"/>
    <w:rsid w:val="00365617"/>
    <w:rsid w:val="003659DA"/>
    <w:rsid w:val="003673CA"/>
    <w:rsid w:val="003702AD"/>
    <w:rsid w:val="00370B78"/>
    <w:rsid w:val="00371D05"/>
    <w:rsid w:val="00371EC0"/>
    <w:rsid w:val="00372C9E"/>
    <w:rsid w:val="00372F17"/>
    <w:rsid w:val="00374450"/>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931A0"/>
    <w:rsid w:val="003939DC"/>
    <w:rsid w:val="00394027"/>
    <w:rsid w:val="00394450"/>
    <w:rsid w:val="003949B5"/>
    <w:rsid w:val="0039568A"/>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2CF1"/>
    <w:rsid w:val="003B3DF2"/>
    <w:rsid w:val="003B535A"/>
    <w:rsid w:val="003B56D2"/>
    <w:rsid w:val="003B5C2C"/>
    <w:rsid w:val="003B5DFB"/>
    <w:rsid w:val="003B660E"/>
    <w:rsid w:val="003B6A25"/>
    <w:rsid w:val="003B6B2E"/>
    <w:rsid w:val="003C2553"/>
    <w:rsid w:val="003C2F4B"/>
    <w:rsid w:val="003C3DAD"/>
    <w:rsid w:val="003C3E30"/>
    <w:rsid w:val="003C477A"/>
    <w:rsid w:val="003C4FDA"/>
    <w:rsid w:val="003C5500"/>
    <w:rsid w:val="003C5CFA"/>
    <w:rsid w:val="003C6A6E"/>
    <w:rsid w:val="003C6D04"/>
    <w:rsid w:val="003C6FA5"/>
    <w:rsid w:val="003C7F7E"/>
    <w:rsid w:val="003D06D6"/>
    <w:rsid w:val="003D08AE"/>
    <w:rsid w:val="003D1585"/>
    <w:rsid w:val="003D355C"/>
    <w:rsid w:val="003D38CC"/>
    <w:rsid w:val="003D3A19"/>
    <w:rsid w:val="003D3B25"/>
    <w:rsid w:val="003D3C3D"/>
    <w:rsid w:val="003D484D"/>
    <w:rsid w:val="003D4B88"/>
    <w:rsid w:val="003D6330"/>
    <w:rsid w:val="003D6A10"/>
    <w:rsid w:val="003D77D8"/>
    <w:rsid w:val="003D78C9"/>
    <w:rsid w:val="003E043E"/>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143"/>
    <w:rsid w:val="004009E6"/>
    <w:rsid w:val="00400AD3"/>
    <w:rsid w:val="004028DA"/>
    <w:rsid w:val="0040295F"/>
    <w:rsid w:val="00402987"/>
    <w:rsid w:val="00403A56"/>
    <w:rsid w:val="00404AE3"/>
    <w:rsid w:val="0040623E"/>
    <w:rsid w:val="00406243"/>
    <w:rsid w:val="00406B4F"/>
    <w:rsid w:val="00411F81"/>
    <w:rsid w:val="00412B27"/>
    <w:rsid w:val="00412F7D"/>
    <w:rsid w:val="00415B63"/>
    <w:rsid w:val="004161C4"/>
    <w:rsid w:val="00417295"/>
    <w:rsid w:val="004201D3"/>
    <w:rsid w:val="004209B3"/>
    <w:rsid w:val="00420BAC"/>
    <w:rsid w:val="00422C52"/>
    <w:rsid w:val="004239EA"/>
    <w:rsid w:val="004247F9"/>
    <w:rsid w:val="00424810"/>
    <w:rsid w:val="00424B93"/>
    <w:rsid w:val="00424D7A"/>
    <w:rsid w:val="00426DB6"/>
    <w:rsid w:val="00427456"/>
    <w:rsid w:val="00427DB5"/>
    <w:rsid w:val="00427F83"/>
    <w:rsid w:val="004302A5"/>
    <w:rsid w:val="00431283"/>
    <w:rsid w:val="00431473"/>
    <w:rsid w:val="00431C33"/>
    <w:rsid w:val="00433186"/>
    <w:rsid w:val="00433201"/>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4A94"/>
    <w:rsid w:val="0044545A"/>
    <w:rsid w:val="004459F2"/>
    <w:rsid w:val="00445E28"/>
    <w:rsid w:val="00446629"/>
    <w:rsid w:val="00446C40"/>
    <w:rsid w:val="0044708C"/>
    <w:rsid w:val="004502BA"/>
    <w:rsid w:val="004509C1"/>
    <w:rsid w:val="00450E17"/>
    <w:rsid w:val="00451634"/>
    <w:rsid w:val="0045277E"/>
    <w:rsid w:val="00454BE0"/>
    <w:rsid w:val="00455585"/>
    <w:rsid w:val="00456146"/>
    <w:rsid w:val="00456790"/>
    <w:rsid w:val="00457226"/>
    <w:rsid w:val="00457FED"/>
    <w:rsid w:val="00460012"/>
    <w:rsid w:val="00461E18"/>
    <w:rsid w:val="00463651"/>
    <w:rsid w:val="0046435D"/>
    <w:rsid w:val="0046484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5777"/>
    <w:rsid w:val="004879FC"/>
    <w:rsid w:val="00487D59"/>
    <w:rsid w:val="004902B7"/>
    <w:rsid w:val="00491DFF"/>
    <w:rsid w:val="00493655"/>
    <w:rsid w:val="00494230"/>
    <w:rsid w:val="004943EF"/>
    <w:rsid w:val="004977A4"/>
    <w:rsid w:val="004979A7"/>
    <w:rsid w:val="00497F71"/>
    <w:rsid w:val="004A0DA8"/>
    <w:rsid w:val="004A1902"/>
    <w:rsid w:val="004A196F"/>
    <w:rsid w:val="004A1A4A"/>
    <w:rsid w:val="004A2189"/>
    <w:rsid w:val="004A2536"/>
    <w:rsid w:val="004A28AA"/>
    <w:rsid w:val="004A2DFC"/>
    <w:rsid w:val="004A2F01"/>
    <w:rsid w:val="004A31C9"/>
    <w:rsid w:val="004A4412"/>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6DAC"/>
    <w:rsid w:val="004B7310"/>
    <w:rsid w:val="004B7D89"/>
    <w:rsid w:val="004B7F55"/>
    <w:rsid w:val="004C073B"/>
    <w:rsid w:val="004C0B7D"/>
    <w:rsid w:val="004C2B4F"/>
    <w:rsid w:val="004C33DE"/>
    <w:rsid w:val="004C438A"/>
    <w:rsid w:val="004C4B9C"/>
    <w:rsid w:val="004C4BBF"/>
    <w:rsid w:val="004C62EF"/>
    <w:rsid w:val="004C6662"/>
    <w:rsid w:val="004C6EE3"/>
    <w:rsid w:val="004C6F5A"/>
    <w:rsid w:val="004C7AE8"/>
    <w:rsid w:val="004C7DBF"/>
    <w:rsid w:val="004D0EC6"/>
    <w:rsid w:val="004D1CE2"/>
    <w:rsid w:val="004D2999"/>
    <w:rsid w:val="004D37E8"/>
    <w:rsid w:val="004D5846"/>
    <w:rsid w:val="004D657F"/>
    <w:rsid w:val="004E078B"/>
    <w:rsid w:val="004E0D84"/>
    <w:rsid w:val="004E0DD4"/>
    <w:rsid w:val="004E1301"/>
    <w:rsid w:val="004E1B81"/>
    <w:rsid w:val="004E21CF"/>
    <w:rsid w:val="004E2856"/>
    <w:rsid w:val="004E2CD8"/>
    <w:rsid w:val="004E3279"/>
    <w:rsid w:val="004E3DA0"/>
    <w:rsid w:val="004E3F2C"/>
    <w:rsid w:val="004E407D"/>
    <w:rsid w:val="004E4574"/>
    <w:rsid w:val="004E4627"/>
    <w:rsid w:val="004E5D97"/>
    <w:rsid w:val="004E5F05"/>
    <w:rsid w:val="004E686A"/>
    <w:rsid w:val="004E6BB0"/>
    <w:rsid w:val="004E7267"/>
    <w:rsid w:val="004F0573"/>
    <w:rsid w:val="004F0C42"/>
    <w:rsid w:val="004F0D00"/>
    <w:rsid w:val="004F2586"/>
    <w:rsid w:val="004F34B0"/>
    <w:rsid w:val="004F3C58"/>
    <w:rsid w:val="004F4537"/>
    <w:rsid w:val="004F5494"/>
    <w:rsid w:val="004F5C53"/>
    <w:rsid w:val="004F704D"/>
    <w:rsid w:val="004F7C27"/>
    <w:rsid w:val="0050006F"/>
    <w:rsid w:val="005000EF"/>
    <w:rsid w:val="0050014C"/>
    <w:rsid w:val="00500A42"/>
    <w:rsid w:val="005013F7"/>
    <w:rsid w:val="00501C8B"/>
    <w:rsid w:val="0050271B"/>
    <w:rsid w:val="00502863"/>
    <w:rsid w:val="005029AB"/>
    <w:rsid w:val="00502D59"/>
    <w:rsid w:val="00503B47"/>
    <w:rsid w:val="00504265"/>
    <w:rsid w:val="005043C1"/>
    <w:rsid w:val="00505129"/>
    <w:rsid w:val="005057BF"/>
    <w:rsid w:val="00506490"/>
    <w:rsid w:val="005065C1"/>
    <w:rsid w:val="00506768"/>
    <w:rsid w:val="00506FED"/>
    <w:rsid w:val="00512176"/>
    <w:rsid w:val="005158BC"/>
    <w:rsid w:val="00516D4F"/>
    <w:rsid w:val="00517B00"/>
    <w:rsid w:val="00517E83"/>
    <w:rsid w:val="0052070C"/>
    <w:rsid w:val="00520C21"/>
    <w:rsid w:val="00521050"/>
    <w:rsid w:val="00523086"/>
    <w:rsid w:val="005239D9"/>
    <w:rsid w:val="00524CB0"/>
    <w:rsid w:val="005252AD"/>
    <w:rsid w:val="005264B3"/>
    <w:rsid w:val="0052656E"/>
    <w:rsid w:val="00526B49"/>
    <w:rsid w:val="00526DB5"/>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899"/>
    <w:rsid w:val="00552B0D"/>
    <w:rsid w:val="00552CEC"/>
    <w:rsid w:val="00553DE6"/>
    <w:rsid w:val="00553E2A"/>
    <w:rsid w:val="00554227"/>
    <w:rsid w:val="00555656"/>
    <w:rsid w:val="005566F4"/>
    <w:rsid w:val="00556ED8"/>
    <w:rsid w:val="005578EF"/>
    <w:rsid w:val="005579A5"/>
    <w:rsid w:val="00560238"/>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65DC"/>
    <w:rsid w:val="00577BB1"/>
    <w:rsid w:val="005803DD"/>
    <w:rsid w:val="00580B9C"/>
    <w:rsid w:val="00580D9B"/>
    <w:rsid w:val="00582A31"/>
    <w:rsid w:val="00582FBE"/>
    <w:rsid w:val="00583C3C"/>
    <w:rsid w:val="005848BE"/>
    <w:rsid w:val="005849D8"/>
    <w:rsid w:val="00584F2F"/>
    <w:rsid w:val="005858CF"/>
    <w:rsid w:val="00585B3D"/>
    <w:rsid w:val="00585FD9"/>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2C79"/>
    <w:rsid w:val="005A429E"/>
    <w:rsid w:val="005A4A7A"/>
    <w:rsid w:val="005A5BBF"/>
    <w:rsid w:val="005A6500"/>
    <w:rsid w:val="005A6920"/>
    <w:rsid w:val="005A7164"/>
    <w:rsid w:val="005B153E"/>
    <w:rsid w:val="005B2075"/>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88D"/>
    <w:rsid w:val="005C5CA1"/>
    <w:rsid w:val="005C6029"/>
    <w:rsid w:val="005C6BC9"/>
    <w:rsid w:val="005C6EB9"/>
    <w:rsid w:val="005D0274"/>
    <w:rsid w:val="005D12B0"/>
    <w:rsid w:val="005D17CF"/>
    <w:rsid w:val="005D2AC2"/>
    <w:rsid w:val="005D2F7C"/>
    <w:rsid w:val="005D6986"/>
    <w:rsid w:val="005D70CB"/>
    <w:rsid w:val="005D783F"/>
    <w:rsid w:val="005D7F9E"/>
    <w:rsid w:val="005E06F2"/>
    <w:rsid w:val="005E1516"/>
    <w:rsid w:val="005E2596"/>
    <w:rsid w:val="005E3B88"/>
    <w:rsid w:val="005E4BD1"/>
    <w:rsid w:val="005E523C"/>
    <w:rsid w:val="005E5794"/>
    <w:rsid w:val="005E5C68"/>
    <w:rsid w:val="005E7D4B"/>
    <w:rsid w:val="005F00BD"/>
    <w:rsid w:val="005F09EE"/>
    <w:rsid w:val="005F13E6"/>
    <w:rsid w:val="005F14B2"/>
    <w:rsid w:val="005F2E57"/>
    <w:rsid w:val="005F7757"/>
    <w:rsid w:val="00600903"/>
    <w:rsid w:val="00600B72"/>
    <w:rsid w:val="00600DC3"/>
    <w:rsid w:val="006015AA"/>
    <w:rsid w:val="00602B37"/>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142"/>
    <w:rsid w:val="0064539F"/>
    <w:rsid w:val="00645DA7"/>
    <w:rsid w:val="00646301"/>
    <w:rsid w:val="006468D2"/>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3BAC"/>
    <w:rsid w:val="00664415"/>
    <w:rsid w:val="00666721"/>
    <w:rsid w:val="00667579"/>
    <w:rsid w:val="00667C1E"/>
    <w:rsid w:val="00667EE2"/>
    <w:rsid w:val="00670B02"/>
    <w:rsid w:val="00670B6A"/>
    <w:rsid w:val="006718BD"/>
    <w:rsid w:val="00672EC8"/>
    <w:rsid w:val="006733FE"/>
    <w:rsid w:val="00673715"/>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25B6"/>
    <w:rsid w:val="006832E3"/>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19D4"/>
    <w:rsid w:val="006B2364"/>
    <w:rsid w:val="006B2537"/>
    <w:rsid w:val="006B3941"/>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9AF"/>
    <w:rsid w:val="006D5A4E"/>
    <w:rsid w:val="006D5CEE"/>
    <w:rsid w:val="006D5D72"/>
    <w:rsid w:val="006D67EA"/>
    <w:rsid w:val="006D6C4F"/>
    <w:rsid w:val="006D6CF5"/>
    <w:rsid w:val="006D6F7E"/>
    <w:rsid w:val="006D7675"/>
    <w:rsid w:val="006E09FE"/>
    <w:rsid w:val="006E0B48"/>
    <w:rsid w:val="006E10DB"/>
    <w:rsid w:val="006E190C"/>
    <w:rsid w:val="006E2C65"/>
    <w:rsid w:val="006E4278"/>
    <w:rsid w:val="006E4814"/>
    <w:rsid w:val="006E6663"/>
    <w:rsid w:val="006E7031"/>
    <w:rsid w:val="006F0446"/>
    <w:rsid w:val="006F0A88"/>
    <w:rsid w:val="006F192A"/>
    <w:rsid w:val="006F1A24"/>
    <w:rsid w:val="006F27F6"/>
    <w:rsid w:val="006F31F8"/>
    <w:rsid w:val="006F360A"/>
    <w:rsid w:val="006F3FE2"/>
    <w:rsid w:val="006F44EB"/>
    <w:rsid w:val="006F5AE3"/>
    <w:rsid w:val="006F5AFF"/>
    <w:rsid w:val="006F6071"/>
    <w:rsid w:val="006F6A2F"/>
    <w:rsid w:val="007014ED"/>
    <w:rsid w:val="00701730"/>
    <w:rsid w:val="00701A38"/>
    <w:rsid w:val="00701FA5"/>
    <w:rsid w:val="00703473"/>
    <w:rsid w:val="007042BD"/>
    <w:rsid w:val="00704A5C"/>
    <w:rsid w:val="00706A27"/>
    <w:rsid w:val="00707113"/>
    <w:rsid w:val="007119D1"/>
    <w:rsid w:val="00712467"/>
    <w:rsid w:val="00713469"/>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5B9E"/>
    <w:rsid w:val="00746B54"/>
    <w:rsid w:val="007472A2"/>
    <w:rsid w:val="00750169"/>
    <w:rsid w:val="00750637"/>
    <w:rsid w:val="007506C0"/>
    <w:rsid w:val="007515D0"/>
    <w:rsid w:val="007517A5"/>
    <w:rsid w:val="00752E69"/>
    <w:rsid w:val="00752E6E"/>
    <w:rsid w:val="007535F9"/>
    <w:rsid w:val="0075386F"/>
    <w:rsid w:val="007541D6"/>
    <w:rsid w:val="007547A6"/>
    <w:rsid w:val="00754CBC"/>
    <w:rsid w:val="007615AE"/>
    <w:rsid w:val="00761695"/>
    <w:rsid w:val="007620C6"/>
    <w:rsid w:val="00763150"/>
    <w:rsid w:val="007638BF"/>
    <w:rsid w:val="00763B7A"/>
    <w:rsid w:val="00764E73"/>
    <w:rsid w:val="0076572B"/>
    <w:rsid w:val="007657D9"/>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6F9D"/>
    <w:rsid w:val="007975F8"/>
    <w:rsid w:val="007A0678"/>
    <w:rsid w:val="007A18BF"/>
    <w:rsid w:val="007A1DA3"/>
    <w:rsid w:val="007A1EB5"/>
    <w:rsid w:val="007A1F35"/>
    <w:rsid w:val="007A2627"/>
    <w:rsid w:val="007A271E"/>
    <w:rsid w:val="007A3030"/>
    <w:rsid w:val="007A370C"/>
    <w:rsid w:val="007A3D0C"/>
    <w:rsid w:val="007A45E0"/>
    <w:rsid w:val="007A4E23"/>
    <w:rsid w:val="007A6148"/>
    <w:rsid w:val="007A725D"/>
    <w:rsid w:val="007A7C17"/>
    <w:rsid w:val="007A7C2F"/>
    <w:rsid w:val="007B0193"/>
    <w:rsid w:val="007B01D3"/>
    <w:rsid w:val="007B0B33"/>
    <w:rsid w:val="007B1387"/>
    <w:rsid w:val="007B156A"/>
    <w:rsid w:val="007B5013"/>
    <w:rsid w:val="007B5332"/>
    <w:rsid w:val="007B544B"/>
    <w:rsid w:val="007B57A2"/>
    <w:rsid w:val="007B5B63"/>
    <w:rsid w:val="007B5BC8"/>
    <w:rsid w:val="007B61C1"/>
    <w:rsid w:val="007B6568"/>
    <w:rsid w:val="007B68C2"/>
    <w:rsid w:val="007B6E86"/>
    <w:rsid w:val="007B6F1E"/>
    <w:rsid w:val="007C023B"/>
    <w:rsid w:val="007C0495"/>
    <w:rsid w:val="007C0AFF"/>
    <w:rsid w:val="007C0FCE"/>
    <w:rsid w:val="007C1279"/>
    <w:rsid w:val="007C1503"/>
    <w:rsid w:val="007C28E7"/>
    <w:rsid w:val="007C3074"/>
    <w:rsid w:val="007C45F4"/>
    <w:rsid w:val="007C5050"/>
    <w:rsid w:val="007C5142"/>
    <w:rsid w:val="007C5C61"/>
    <w:rsid w:val="007C75A5"/>
    <w:rsid w:val="007C78C3"/>
    <w:rsid w:val="007D0973"/>
    <w:rsid w:val="007D1465"/>
    <w:rsid w:val="007D2551"/>
    <w:rsid w:val="007D2E0F"/>
    <w:rsid w:val="007D34AC"/>
    <w:rsid w:val="007D391E"/>
    <w:rsid w:val="007D41B3"/>
    <w:rsid w:val="007D4587"/>
    <w:rsid w:val="007D49DB"/>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E79C8"/>
    <w:rsid w:val="007E7E98"/>
    <w:rsid w:val="007F0299"/>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28B"/>
    <w:rsid w:val="00806448"/>
    <w:rsid w:val="00806BE9"/>
    <w:rsid w:val="00807193"/>
    <w:rsid w:val="008078B1"/>
    <w:rsid w:val="0081073A"/>
    <w:rsid w:val="00810A28"/>
    <w:rsid w:val="00810BFB"/>
    <w:rsid w:val="00810C54"/>
    <w:rsid w:val="008122A1"/>
    <w:rsid w:val="00813703"/>
    <w:rsid w:val="00813A43"/>
    <w:rsid w:val="00813D74"/>
    <w:rsid w:val="00815095"/>
    <w:rsid w:val="00816474"/>
    <w:rsid w:val="0081659B"/>
    <w:rsid w:val="00816C6E"/>
    <w:rsid w:val="00816F14"/>
    <w:rsid w:val="008174FE"/>
    <w:rsid w:val="008177C0"/>
    <w:rsid w:val="0081799F"/>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11CF"/>
    <w:rsid w:val="00842292"/>
    <w:rsid w:val="0084273B"/>
    <w:rsid w:val="00842A66"/>
    <w:rsid w:val="00842A8E"/>
    <w:rsid w:val="0084370A"/>
    <w:rsid w:val="00844397"/>
    <w:rsid w:val="0084475F"/>
    <w:rsid w:val="00845DAB"/>
    <w:rsid w:val="008463E4"/>
    <w:rsid w:val="00846D6C"/>
    <w:rsid w:val="008501DA"/>
    <w:rsid w:val="00850486"/>
    <w:rsid w:val="00850E19"/>
    <w:rsid w:val="00851336"/>
    <w:rsid w:val="00851501"/>
    <w:rsid w:val="008521F3"/>
    <w:rsid w:val="00853462"/>
    <w:rsid w:val="0085383A"/>
    <w:rsid w:val="00853B87"/>
    <w:rsid w:val="008552EE"/>
    <w:rsid w:val="00855A44"/>
    <w:rsid w:val="00856AB7"/>
    <w:rsid w:val="00857325"/>
    <w:rsid w:val="00857A3F"/>
    <w:rsid w:val="00857B9E"/>
    <w:rsid w:val="00861A3A"/>
    <w:rsid w:val="008624BB"/>
    <w:rsid w:val="0086279F"/>
    <w:rsid w:val="008629D2"/>
    <w:rsid w:val="008642C5"/>
    <w:rsid w:val="00866F24"/>
    <w:rsid w:val="00867749"/>
    <w:rsid w:val="00867D8D"/>
    <w:rsid w:val="008703E5"/>
    <w:rsid w:val="008713C3"/>
    <w:rsid w:val="0087193A"/>
    <w:rsid w:val="0087384A"/>
    <w:rsid w:val="00875782"/>
    <w:rsid w:val="008760D8"/>
    <w:rsid w:val="00876E77"/>
    <w:rsid w:val="008809BF"/>
    <w:rsid w:val="00882C6B"/>
    <w:rsid w:val="00883622"/>
    <w:rsid w:val="0088370E"/>
    <w:rsid w:val="00884013"/>
    <w:rsid w:val="0088422A"/>
    <w:rsid w:val="0088483A"/>
    <w:rsid w:val="008854AA"/>
    <w:rsid w:val="00885B2B"/>
    <w:rsid w:val="00887724"/>
    <w:rsid w:val="00890553"/>
    <w:rsid w:val="0089073E"/>
    <w:rsid w:val="008908C8"/>
    <w:rsid w:val="00890AD2"/>
    <w:rsid w:val="00890D5B"/>
    <w:rsid w:val="0089127D"/>
    <w:rsid w:val="008918F1"/>
    <w:rsid w:val="0089258B"/>
    <w:rsid w:val="0089297E"/>
    <w:rsid w:val="00892ED1"/>
    <w:rsid w:val="0089336E"/>
    <w:rsid w:val="00893C76"/>
    <w:rsid w:val="00893D99"/>
    <w:rsid w:val="00894049"/>
    <w:rsid w:val="00894782"/>
    <w:rsid w:val="00894DEB"/>
    <w:rsid w:val="00895543"/>
    <w:rsid w:val="008957E5"/>
    <w:rsid w:val="00896E5B"/>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772"/>
    <w:rsid w:val="008B1ED2"/>
    <w:rsid w:val="008B2301"/>
    <w:rsid w:val="008B275E"/>
    <w:rsid w:val="008B36E3"/>
    <w:rsid w:val="008B3AF8"/>
    <w:rsid w:val="008B40DF"/>
    <w:rsid w:val="008B42E0"/>
    <w:rsid w:val="008B58D0"/>
    <w:rsid w:val="008B62EE"/>
    <w:rsid w:val="008C178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A7E"/>
    <w:rsid w:val="008E6CB2"/>
    <w:rsid w:val="008E71E6"/>
    <w:rsid w:val="008E77F6"/>
    <w:rsid w:val="008F013F"/>
    <w:rsid w:val="008F1155"/>
    <w:rsid w:val="008F15D9"/>
    <w:rsid w:val="008F289D"/>
    <w:rsid w:val="008F2D6E"/>
    <w:rsid w:val="008F4324"/>
    <w:rsid w:val="008F4C9A"/>
    <w:rsid w:val="008F508E"/>
    <w:rsid w:val="008F56AA"/>
    <w:rsid w:val="008F56FA"/>
    <w:rsid w:val="008F63D2"/>
    <w:rsid w:val="008F65F3"/>
    <w:rsid w:val="008F666A"/>
    <w:rsid w:val="008F6AF1"/>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768"/>
    <w:rsid w:val="0091497C"/>
    <w:rsid w:val="00914CE1"/>
    <w:rsid w:val="009152F3"/>
    <w:rsid w:val="00916096"/>
    <w:rsid w:val="00916828"/>
    <w:rsid w:val="00917083"/>
    <w:rsid w:val="00917981"/>
    <w:rsid w:val="00917B90"/>
    <w:rsid w:val="00917DD6"/>
    <w:rsid w:val="00920653"/>
    <w:rsid w:val="0092203E"/>
    <w:rsid w:val="009225DC"/>
    <w:rsid w:val="00922942"/>
    <w:rsid w:val="00922C50"/>
    <w:rsid w:val="009245F9"/>
    <w:rsid w:val="00925052"/>
    <w:rsid w:val="009258B0"/>
    <w:rsid w:val="00925C8A"/>
    <w:rsid w:val="00925D32"/>
    <w:rsid w:val="00927AE9"/>
    <w:rsid w:val="009309B4"/>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6184"/>
    <w:rsid w:val="009478EA"/>
    <w:rsid w:val="00952BAF"/>
    <w:rsid w:val="0095392F"/>
    <w:rsid w:val="00953F10"/>
    <w:rsid w:val="00955CB4"/>
    <w:rsid w:val="00956B2A"/>
    <w:rsid w:val="009572C4"/>
    <w:rsid w:val="00957DA0"/>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1FC"/>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97F4F"/>
    <w:rsid w:val="009A0031"/>
    <w:rsid w:val="009A0090"/>
    <w:rsid w:val="009A00E8"/>
    <w:rsid w:val="009A021C"/>
    <w:rsid w:val="009A0344"/>
    <w:rsid w:val="009A0445"/>
    <w:rsid w:val="009A0CB9"/>
    <w:rsid w:val="009A1038"/>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3BCC"/>
    <w:rsid w:val="009B4993"/>
    <w:rsid w:val="009B4D40"/>
    <w:rsid w:val="009B4E66"/>
    <w:rsid w:val="009C0A78"/>
    <w:rsid w:val="009C0B15"/>
    <w:rsid w:val="009C0FFC"/>
    <w:rsid w:val="009C22E7"/>
    <w:rsid w:val="009C37A3"/>
    <w:rsid w:val="009C3EBD"/>
    <w:rsid w:val="009C3EEE"/>
    <w:rsid w:val="009C40EC"/>
    <w:rsid w:val="009C4A7A"/>
    <w:rsid w:val="009C58C4"/>
    <w:rsid w:val="009C5EC9"/>
    <w:rsid w:val="009C7EA7"/>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E7A15"/>
    <w:rsid w:val="009F010D"/>
    <w:rsid w:val="009F020F"/>
    <w:rsid w:val="009F1763"/>
    <w:rsid w:val="009F283C"/>
    <w:rsid w:val="009F3B6D"/>
    <w:rsid w:val="009F4816"/>
    <w:rsid w:val="009F4D6E"/>
    <w:rsid w:val="009F5352"/>
    <w:rsid w:val="009F5815"/>
    <w:rsid w:val="009F7065"/>
    <w:rsid w:val="009F7A00"/>
    <w:rsid w:val="00A00485"/>
    <w:rsid w:val="00A00A72"/>
    <w:rsid w:val="00A0441A"/>
    <w:rsid w:val="00A04A49"/>
    <w:rsid w:val="00A04AED"/>
    <w:rsid w:val="00A04C95"/>
    <w:rsid w:val="00A04EFC"/>
    <w:rsid w:val="00A0619D"/>
    <w:rsid w:val="00A069C7"/>
    <w:rsid w:val="00A06E33"/>
    <w:rsid w:val="00A071D4"/>
    <w:rsid w:val="00A07270"/>
    <w:rsid w:val="00A118D2"/>
    <w:rsid w:val="00A12876"/>
    <w:rsid w:val="00A1296B"/>
    <w:rsid w:val="00A131F1"/>
    <w:rsid w:val="00A13CE0"/>
    <w:rsid w:val="00A14CB7"/>
    <w:rsid w:val="00A15B75"/>
    <w:rsid w:val="00A16377"/>
    <w:rsid w:val="00A1665A"/>
    <w:rsid w:val="00A16BAC"/>
    <w:rsid w:val="00A16BE5"/>
    <w:rsid w:val="00A16F1F"/>
    <w:rsid w:val="00A174B3"/>
    <w:rsid w:val="00A17DE6"/>
    <w:rsid w:val="00A17E06"/>
    <w:rsid w:val="00A17FD9"/>
    <w:rsid w:val="00A2001C"/>
    <w:rsid w:val="00A2010F"/>
    <w:rsid w:val="00A2015E"/>
    <w:rsid w:val="00A2017A"/>
    <w:rsid w:val="00A2072C"/>
    <w:rsid w:val="00A20C59"/>
    <w:rsid w:val="00A22241"/>
    <w:rsid w:val="00A23F04"/>
    <w:rsid w:val="00A262A7"/>
    <w:rsid w:val="00A278D4"/>
    <w:rsid w:val="00A3062B"/>
    <w:rsid w:val="00A306DA"/>
    <w:rsid w:val="00A313C7"/>
    <w:rsid w:val="00A316BD"/>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55DA"/>
    <w:rsid w:val="00A46E21"/>
    <w:rsid w:val="00A47BC1"/>
    <w:rsid w:val="00A47F25"/>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1D16"/>
    <w:rsid w:val="00A73E31"/>
    <w:rsid w:val="00A742D4"/>
    <w:rsid w:val="00A74502"/>
    <w:rsid w:val="00A745E5"/>
    <w:rsid w:val="00A74983"/>
    <w:rsid w:val="00A75EA2"/>
    <w:rsid w:val="00A77810"/>
    <w:rsid w:val="00A80BC5"/>
    <w:rsid w:val="00A8135B"/>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1F7A"/>
    <w:rsid w:val="00A93960"/>
    <w:rsid w:val="00A951CE"/>
    <w:rsid w:val="00A95553"/>
    <w:rsid w:val="00A9621E"/>
    <w:rsid w:val="00A96887"/>
    <w:rsid w:val="00A97FB6"/>
    <w:rsid w:val="00AA11B5"/>
    <w:rsid w:val="00AA21F9"/>
    <w:rsid w:val="00AA2A00"/>
    <w:rsid w:val="00AA2EEE"/>
    <w:rsid w:val="00AA2F50"/>
    <w:rsid w:val="00AA3C7B"/>
    <w:rsid w:val="00AA5AAF"/>
    <w:rsid w:val="00AA79AA"/>
    <w:rsid w:val="00AA7B08"/>
    <w:rsid w:val="00AB023B"/>
    <w:rsid w:val="00AB10BE"/>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2AF"/>
    <w:rsid w:val="00AC78F0"/>
    <w:rsid w:val="00AD06F3"/>
    <w:rsid w:val="00AD07B1"/>
    <w:rsid w:val="00AD09C5"/>
    <w:rsid w:val="00AD145A"/>
    <w:rsid w:val="00AD243B"/>
    <w:rsid w:val="00AD4AAE"/>
    <w:rsid w:val="00AD4B2F"/>
    <w:rsid w:val="00AD5508"/>
    <w:rsid w:val="00AD6106"/>
    <w:rsid w:val="00AD77C9"/>
    <w:rsid w:val="00AE01B4"/>
    <w:rsid w:val="00AE1409"/>
    <w:rsid w:val="00AE1AF2"/>
    <w:rsid w:val="00AE1E8E"/>
    <w:rsid w:val="00AE1F9F"/>
    <w:rsid w:val="00AE4276"/>
    <w:rsid w:val="00AE4969"/>
    <w:rsid w:val="00AE58E1"/>
    <w:rsid w:val="00AE6180"/>
    <w:rsid w:val="00AE6210"/>
    <w:rsid w:val="00AE7111"/>
    <w:rsid w:val="00AE7C45"/>
    <w:rsid w:val="00AF03CD"/>
    <w:rsid w:val="00AF16F5"/>
    <w:rsid w:val="00AF3C08"/>
    <w:rsid w:val="00AF3F99"/>
    <w:rsid w:val="00AF4505"/>
    <w:rsid w:val="00AF4BBA"/>
    <w:rsid w:val="00AF59C1"/>
    <w:rsid w:val="00AF61A8"/>
    <w:rsid w:val="00AF637E"/>
    <w:rsid w:val="00AF6E73"/>
    <w:rsid w:val="00B00A31"/>
    <w:rsid w:val="00B01121"/>
    <w:rsid w:val="00B012C7"/>
    <w:rsid w:val="00B01DEA"/>
    <w:rsid w:val="00B01ED0"/>
    <w:rsid w:val="00B021CD"/>
    <w:rsid w:val="00B03693"/>
    <w:rsid w:val="00B043D4"/>
    <w:rsid w:val="00B04D9E"/>
    <w:rsid w:val="00B05925"/>
    <w:rsid w:val="00B06A0C"/>
    <w:rsid w:val="00B06AE9"/>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6C59"/>
    <w:rsid w:val="00B47905"/>
    <w:rsid w:val="00B4790B"/>
    <w:rsid w:val="00B47BE4"/>
    <w:rsid w:val="00B50197"/>
    <w:rsid w:val="00B50225"/>
    <w:rsid w:val="00B50DCA"/>
    <w:rsid w:val="00B51B05"/>
    <w:rsid w:val="00B522C2"/>
    <w:rsid w:val="00B53B93"/>
    <w:rsid w:val="00B5454F"/>
    <w:rsid w:val="00B55D0D"/>
    <w:rsid w:val="00B5728A"/>
    <w:rsid w:val="00B576FF"/>
    <w:rsid w:val="00B61072"/>
    <w:rsid w:val="00B61A6B"/>
    <w:rsid w:val="00B61DF0"/>
    <w:rsid w:val="00B62265"/>
    <w:rsid w:val="00B6249C"/>
    <w:rsid w:val="00B6274F"/>
    <w:rsid w:val="00B62B69"/>
    <w:rsid w:val="00B62E5D"/>
    <w:rsid w:val="00B633E4"/>
    <w:rsid w:val="00B63BDC"/>
    <w:rsid w:val="00B6426E"/>
    <w:rsid w:val="00B65199"/>
    <w:rsid w:val="00B66C50"/>
    <w:rsid w:val="00B672A1"/>
    <w:rsid w:val="00B70615"/>
    <w:rsid w:val="00B72CB4"/>
    <w:rsid w:val="00B73A10"/>
    <w:rsid w:val="00B74AE5"/>
    <w:rsid w:val="00B751D8"/>
    <w:rsid w:val="00B763C0"/>
    <w:rsid w:val="00B76EB6"/>
    <w:rsid w:val="00B770AC"/>
    <w:rsid w:val="00B77B45"/>
    <w:rsid w:val="00B805B0"/>
    <w:rsid w:val="00B80D5D"/>
    <w:rsid w:val="00B815B8"/>
    <w:rsid w:val="00B81B1D"/>
    <w:rsid w:val="00B82BB1"/>
    <w:rsid w:val="00B83E79"/>
    <w:rsid w:val="00B840B1"/>
    <w:rsid w:val="00B8464D"/>
    <w:rsid w:val="00B84FF6"/>
    <w:rsid w:val="00B85190"/>
    <w:rsid w:val="00B85B12"/>
    <w:rsid w:val="00B87693"/>
    <w:rsid w:val="00B91518"/>
    <w:rsid w:val="00B91793"/>
    <w:rsid w:val="00B9222F"/>
    <w:rsid w:val="00B92B55"/>
    <w:rsid w:val="00B92B69"/>
    <w:rsid w:val="00B93E90"/>
    <w:rsid w:val="00B94199"/>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2D57"/>
    <w:rsid w:val="00BB440B"/>
    <w:rsid w:val="00BB4805"/>
    <w:rsid w:val="00BB481B"/>
    <w:rsid w:val="00BB4B4B"/>
    <w:rsid w:val="00BC0393"/>
    <w:rsid w:val="00BC0652"/>
    <w:rsid w:val="00BC146F"/>
    <w:rsid w:val="00BC1FE7"/>
    <w:rsid w:val="00BC2C58"/>
    <w:rsid w:val="00BC378F"/>
    <w:rsid w:val="00BC5BD7"/>
    <w:rsid w:val="00BC5EAA"/>
    <w:rsid w:val="00BC611E"/>
    <w:rsid w:val="00BC662B"/>
    <w:rsid w:val="00BC683E"/>
    <w:rsid w:val="00BC793C"/>
    <w:rsid w:val="00BD3039"/>
    <w:rsid w:val="00BD38A2"/>
    <w:rsid w:val="00BD3C9B"/>
    <w:rsid w:val="00BD4099"/>
    <w:rsid w:val="00BD5776"/>
    <w:rsid w:val="00BD59D9"/>
    <w:rsid w:val="00BE06FE"/>
    <w:rsid w:val="00BE0F8D"/>
    <w:rsid w:val="00BE3083"/>
    <w:rsid w:val="00BE3D0C"/>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C85"/>
    <w:rsid w:val="00BF5F08"/>
    <w:rsid w:val="00BF6BB4"/>
    <w:rsid w:val="00BF7E5F"/>
    <w:rsid w:val="00C014B8"/>
    <w:rsid w:val="00C01642"/>
    <w:rsid w:val="00C01840"/>
    <w:rsid w:val="00C023DD"/>
    <w:rsid w:val="00C02571"/>
    <w:rsid w:val="00C02AF3"/>
    <w:rsid w:val="00C02D8B"/>
    <w:rsid w:val="00C0477C"/>
    <w:rsid w:val="00C04CF4"/>
    <w:rsid w:val="00C058FC"/>
    <w:rsid w:val="00C05D06"/>
    <w:rsid w:val="00C05F5E"/>
    <w:rsid w:val="00C063FC"/>
    <w:rsid w:val="00C0723B"/>
    <w:rsid w:val="00C0790A"/>
    <w:rsid w:val="00C07F19"/>
    <w:rsid w:val="00C101BE"/>
    <w:rsid w:val="00C1060A"/>
    <w:rsid w:val="00C10ADD"/>
    <w:rsid w:val="00C1117B"/>
    <w:rsid w:val="00C11DB2"/>
    <w:rsid w:val="00C11E40"/>
    <w:rsid w:val="00C123DB"/>
    <w:rsid w:val="00C13D0F"/>
    <w:rsid w:val="00C13DED"/>
    <w:rsid w:val="00C13EE4"/>
    <w:rsid w:val="00C16203"/>
    <w:rsid w:val="00C208C0"/>
    <w:rsid w:val="00C20CD3"/>
    <w:rsid w:val="00C20EB5"/>
    <w:rsid w:val="00C210A8"/>
    <w:rsid w:val="00C21A4E"/>
    <w:rsid w:val="00C22256"/>
    <w:rsid w:val="00C22375"/>
    <w:rsid w:val="00C22604"/>
    <w:rsid w:val="00C22A05"/>
    <w:rsid w:val="00C23194"/>
    <w:rsid w:val="00C23731"/>
    <w:rsid w:val="00C23B19"/>
    <w:rsid w:val="00C23C58"/>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3F8"/>
    <w:rsid w:val="00C34928"/>
    <w:rsid w:val="00C35190"/>
    <w:rsid w:val="00C35251"/>
    <w:rsid w:val="00C359CE"/>
    <w:rsid w:val="00C3704A"/>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0CEE"/>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6618"/>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E36"/>
    <w:rsid w:val="00C862FA"/>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22D"/>
    <w:rsid w:val="00CA36B5"/>
    <w:rsid w:val="00CA460C"/>
    <w:rsid w:val="00CA5360"/>
    <w:rsid w:val="00CA5E4B"/>
    <w:rsid w:val="00CA5F9A"/>
    <w:rsid w:val="00CA66F1"/>
    <w:rsid w:val="00CB08D8"/>
    <w:rsid w:val="00CB0B83"/>
    <w:rsid w:val="00CB10C7"/>
    <w:rsid w:val="00CB2368"/>
    <w:rsid w:val="00CB2F8B"/>
    <w:rsid w:val="00CB3DEA"/>
    <w:rsid w:val="00CB4130"/>
    <w:rsid w:val="00CB440D"/>
    <w:rsid w:val="00CB44D1"/>
    <w:rsid w:val="00CB5654"/>
    <w:rsid w:val="00CB638F"/>
    <w:rsid w:val="00CB6AF6"/>
    <w:rsid w:val="00CB6EAC"/>
    <w:rsid w:val="00CB7116"/>
    <w:rsid w:val="00CB7E42"/>
    <w:rsid w:val="00CC0CEC"/>
    <w:rsid w:val="00CC1123"/>
    <w:rsid w:val="00CC1518"/>
    <w:rsid w:val="00CC188C"/>
    <w:rsid w:val="00CC18DF"/>
    <w:rsid w:val="00CC24F3"/>
    <w:rsid w:val="00CC2CDB"/>
    <w:rsid w:val="00CC3DB2"/>
    <w:rsid w:val="00CC4F14"/>
    <w:rsid w:val="00CC5A24"/>
    <w:rsid w:val="00CC5B0A"/>
    <w:rsid w:val="00CC72D5"/>
    <w:rsid w:val="00CC7417"/>
    <w:rsid w:val="00CD03DC"/>
    <w:rsid w:val="00CD04FD"/>
    <w:rsid w:val="00CD10D9"/>
    <w:rsid w:val="00CD1487"/>
    <w:rsid w:val="00CD29CA"/>
    <w:rsid w:val="00CD2B1A"/>
    <w:rsid w:val="00CD3D0E"/>
    <w:rsid w:val="00CD47F5"/>
    <w:rsid w:val="00CD6F57"/>
    <w:rsid w:val="00CD7757"/>
    <w:rsid w:val="00CE0C89"/>
    <w:rsid w:val="00CE28C2"/>
    <w:rsid w:val="00CE2F15"/>
    <w:rsid w:val="00CE3512"/>
    <w:rsid w:val="00CE40F1"/>
    <w:rsid w:val="00CE431E"/>
    <w:rsid w:val="00CE5753"/>
    <w:rsid w:val="00CE5BA2"/>
    <w:rsid w:val="00CE6F43"/>
    <w:rsid w:val="00CE7D90"/>
    <w:rsid w:val="00CF01DC"/>
    <w:rsid w:val="00CF0261"/>
    <w:rsid w:val="00CF1912"/>
    <w:rsid w:val="00CF1E11"/>
    <w:rsid w:val="00CF4456"/>
    <w:rsid w:val="00CF56BA"/>
    <w:rsid w:val="00CF589B"/>
    <w:rsid w:val="00CF5BD0"/>
    <w:rsid w:val="00CF777C"/>
    <w:rsid w:val="00D006FC"/>
    <w:rsid w:val="00D00DD8"/>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2A"/>
    <w:rsid w:val="00D078E8"/>
    <w:rsid w:val="00D10642"/>
    <w:rsid w:val="00D10ACC"/>
    <w:rsid w:val="00D1174F"/>
    <w:rsid w:val="00D1296C"/>
    <w:rsid w:val="00D13254"/>
    <w:rsid w:val="00D1413E"/>
    <w:rsid w:val="00D149BE"/>
    <w:rsid w:val="00D14CD2"/>
    <w:rsid w:val="00D14D25"/>
    <w:rsid w:val="00D159AF"/>
    <w:rsid w:val="00D159D4"/>
    <w:rsid w:val="00D167CB"/>
    <w:rsid w:val="00D16C89"/>
    <w:rsid w:val="00D17F0F"/>
    <w:rsid w:val="00D202D2"/>
    <w:rsid w:val="00D21662"/>
    <w:rsid w:val="00D2274B"/>
    <w:rsid w:val="00D229A4"/>
    <w:rsid w:val="00D22E88"/>
    <w:rsid w:val="00D248C0"/>
    <w:rsid w:val="00D25879"/>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37DBF"/>
    <w:rsid w:val="00D4048D"/>
    <w:rsid w:val="00D40F61"/>
    <w:rsid w:val="00D4175C"/>
    <w:rsid w:val="00D42596"/>
    <w:rsid w:val="00D4277B"/>
    <w:rsid w:val="00D45533"/>
    <w:rsid w:val="00D45FF2"/>
    <w:rsid w:val="00D46D1D"/>
    <w:rsid w:val="00D47F78"/>
    <w:rsid w:val="00D50C08"/>
    <w:rsid w:val="00D51085"/>
    <w:rsid w:val="00D520EF"/>
    <w:rsid w:val="00D522A1"/>
    <w:rsid w:val="00D52CB9"/>
    <w:rsid w:val="00D55680"/>
    <w:rsid w:val="00D55DA8"/>
    <w:rsid w:val="00D5701C"/>
    <w:rsid w:val="00D57204"/>
    <w:rsid w:val="00D5742A"/>
    <w:rsid w:val="00D576D5"/>
    <w:rsid w:val="00D60731"/>
    <w:rsid w:val="00D61484"/>
    <w:rsid w:val="00D61763"/>
    <w:rsid w:val="00D65568"/>
    <w:rsid w:val="00D667A3"/>
    <w:rsid w:val="00D66A25"/>
    <w:rsid w:val="00D66C0B"/>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0E4E"/>
    <w:rsid w:val="00D8177A"/>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4F87"/>
    <w:rsid w:val="00D96FF9"/>
    <w:rsid w:val="00D97016"/>
    <w:rsid w:val="00D9749D"/>
    <w:rsid w:val="00D97C6B"/>
    <w:rsid w:val="00DA2CDE"/>
    <w:rsid w:val="00DA3A1E"/>
    <w:rsid w:val="00DA3A9E"/>
    <w:rsid w:val="00DA3DF8"/>
    <w:rsid w:val="00DA3ED4"/>
    <w:rsid w:val="00DA5124"/>
    <w:rsid w:val="00DA5C74"/>
    <w:rsid w:val="00DA687C"/>
    <w:rsid w:val="00DA6DC1"/>
    <w:rsid w:val="00DA7900"/>
    <w:rsid w:val="00DA7BE1"/>
    <w:rsid w:val="00DB0A2D"/>
    <w:rsid w:val="00DB100A"/>
    <w:rsid w:val="00DB1190"/>
    <w:rsid w:val="00DB1D5D"/>
    <w:rsid w:val="00DB21E8"/>
    <w:rsid w:val="00DB269C"/>
    <w:rsid w:val="00DB3DAA"/>
    <w:rsid w:val="00DB4C47"/>
    <w:rsid w:val="00DB4D2E"/>
    <w:rsid w:val="00DB5001"/>
    <w:rsid w:val="00DB6181"/>
    <w:rsid w:val="00DB69DE"/>
    <w:rsid w:val="00DB6CAD"/>
    <w:rsid w:val="00DC0B40"/>
    <w:rsid w:val="00DC1383"/>
    <w:rsid w:val="00DC2CAD"/>
    <w:rsid w:val="00DC2DF5"/>
    <w:rsid w:val="00DC2F8E"/>
    <w:rsid w:val="00DC3CE3"/>
    <w:rsid w:val="00DC439A"/>
    <w:rsid w:val="00DC55BD"/>
    <w:rsid w:val="00DC5800"/>
    <w:rsid w:val="00DC589B"/>
    <w:rsid w:val="00DC5C3E"/>
    <w:rsid w:val="00DC6855"/>
    <w:rsid w:val="00DC6A43"/>
    <w:rsid w:val="00DC6D0E"/>
    <w:rsid w:val="00DC6D23"/>
    <w:rsid w:val="00DC788F"/>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976"/>
    <w:rsid w:val="00DE3D5D"/>
    <w:rsid w:val="00DE43C7"/>
    <w:rsid w:val="00DE4419"/>
    <w:rsid w:val="00DE628C"/>
    <w:rsid w:val="00DE789E"/>
    <w:rsid w:val="00DE7EA9"/>
    <w:rsid w:val="00DF01D3"/>
    <w:rsid w:val="00DF0380"/>
    <w:rsid w:val="00DF0603"/>
    <w:rsid w:val="00DF1D01"/>
    <w:rsid w:val="00DF269A"/>
    <w:rsid w:val="00DF4999"/>
    <w:rsid w:val="00DF57C1"/>
    <w:rsid w:val="00DF6399"/>
    <w:rsid w:val="00DF66C5"/>
    <w:rsid w:val="00DF7BAB"/>
    <w:rsid w:val="00E00ABF"/>
    <w:rsid w:val="00E01892"/>
    <w:rsid w:val="00E0228E"/>
    <w:rsid w:val="00E03A03"/>
    <w:rsid w:val="00E03B5C"/>
    <w:rsid w:val="00E03DB2"/>
    <w:rsid w:val="00E03E2D"/>
    <w:rsid w:val="00E046B2"/>
    <w:rsid w:val="00E07454"/>
    <w:rsid w:val="00E07B01"/>
    <w:rsid w:val="00E07F8F"/>
    <w:rsid w:val="00E10051"/>
    <w:rsid w:val="00E10464"/>
    <w:rsid w:val="00E10728"/>
    <w:rsid w:val="00E10E03"/>
    <w:rsid w:val="00E12F74"/>
    <w:rsid w:val="00E13274"/>
    <w:rsid w:val="00E13304"/>
    <w:rsid w:val="00E13896"/>
    <w:rsid w:val="00E15488"/>
    <w:rsid w:val="00E15BE3"/>
    <w:rsid w:val="00E161A3"/>
    <w:rsid w:val="00E166A3"/>
    <w:rsid w:val="00E16776"/>
    <w:rsid w:val="00E17CAE"/>
    <w:rsid w:val="00E206A4"/>
    <w:rsid w:val="00E20790"/>
    <w:rsid w:val="00E20FD6"/>
    <w:rsid w:val="00E21558"/>
    <w:rsid w:val="00E21978"/>
    <w:rsid w:val="00E22678"/>
    <w:rsid w:val="00E228DF"/>
    <w:rsid w:val="00E23E37"/>
    <w:rsid w:val="00E24908"/>
    <w:rsid w:val="00E2675D"/>
    <w:rsid w:val="00E26A25"/>
    <w:rsid w:val="00E2753C"/>
    <w:rsid w:val="00E27563"/>
    <w:rsid w:val="00E27C0C"/>
    <w:rsid w:val="00E308C1"/>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38"/>
    <w:rsid w:val="00E459A6"/>
    <w:rsid w:val="00E45F61"/>
    <w:rsid w:val="00E47239"/>
    <w:rsid w:val="00E5069D"/>
    <w:rsid w:val="00E50F01"/>
    <w:rsid w:val="00E51A37"/>
    <w:rsid w:val="00E520C8"/>
    <w:rsid w:val="00E53090"/>
    <w:rsid w:val="00E53854"/>
    <w:rsid w:val="00E56CF2"/>
    <w:rsid w:val="00E56FC1"/>
    <w:rsid w:val="00E573EE"/>
    <w:rsid w:val="00E60382"/>
    <w:rsid w:val="00E62984"/>
    <w:rsid w:val="00E63AA8"/>
    <w:rsid w:val="00E66106"/>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41C0"/>
    <w:rsid w:val="00E856BC"/>
    <w:rsid w:val="00E859FD"/>
    <w:rsid w:val="00E85DE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63D"/>
    <w:rsid w:val="00EA2789"/>
    <w:rsid w:val="00EA2BBD"/>
    <w:rsid w:val="00EA4690"/>
    <w:rsid w:val="00EA4833"/>
    <w:rsid w:val="00EA4F2F"/>
    <w:rsid w:val="00EA5926"/>
    <w:rsid w:val="00EA61BE"/>
    <w:rsid w:val="00EA6381"/>
    <w:rsid w:val="00EA7107"/>
    <w:rsid w:val="00EA721E"/>
    <w:rsid w:val="00EA7CBA"/>
    <w:rsid w:val="00EB1B07"/>
    <w:rsid w:val="00EB4FDC"/>
    <w:rsid w:val="00EB54D3"/>
    <w:rsid w:val="00EB6059"/>
    <w:rsid w:val="00EB62DF"/>
    <w:rsid w:val="00EB6BAE"/>
    <w:rsid w:val="00EC05BD"/>
    <w:rsid w:val="00EC101A"/>
    <w:rsid w:val="00EC29F2"/>
    <w:rsid w:val="00EC389B"/>
    <w:rsid w:val="00EC3F2B"/>
    <w:rsid w:val="00EC5BE5"/>
    <w:rsid w:val="00EC7159"/>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27B8"/>
    <w:rsid w:val="00EE3008"/>
    <w:rsid w:val="00EE4964"/>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2778"/>
    <w:rsid w:val="00F1459D"/>
    <w:rsid w:val="00F146B4"/>
    <w:rsid w:val="00F1527E"/>
    <w:rsid w:val="00F16BD8"/>
    <w:rsid w:val="00F1735D"/>
    <w:rsid w:val="00F17A71"/>
    <w:rsid w:val="00F2014B"/>
    <w:rsid w:val="00F21B97"/>
    <w:rsid w:val="00F21C5A"/>
    <w:rsid w:val="00F21DD8"/>
    <w:rsid w:val="00F21E9D"/>
    <w:rsid w:val="00F22507"/>
    <w:rsid w:val="00F22661"/>
    <w:rsid w:val="00F23219"/>
    <w:rsid w:val="00F2403B"/>
    <w:rsid w:val="00F25688"/>
    <w:rsid w:val="00F27505"/>
    <w:rsid w:val="00F27D4B"/>
    <w:rsid w:val="00F305B9"/>
    <w:rsid w:val="00F3120B"/>
    <w:rsid w:val="00F31339"/>
    <w:rsid w:val="00F31416"/>
    <w:rsid w:val="00F315BE"/>
    <w:rsid w:val="00F31611"/>
    <w:rsid w:val="00F31751"/>
    <w:rsid w:val="00F32A11"/>
    <w:rsid w:val="00F32FC3"/>
    <w:rsid w:val="00F35CDD"/>
    <w:rsid w:val="00F3622A"/>
    <w:rsid w:val="00F36FA7"/>
    <w:rsid w:val="00F40184"/>
    <w:rsid w:val="00F40746"/>
    <w:rsid w:val="00F41564"/>
    <w:rsid w:val="00F419AE"/>
    <w:rsid w:val="00F42B25"/>
    <w:rsid w:val="00F42B7E"/>
    <w:rsid w:val="00F42BD7"/>
    <w:rsid w:val="00F42C5B"/>
    <w:rsid w:val="00F433DA"/>
    <w:rsid w:val="00F438C4"/>
    <w:rsid w:val="00F44D26"/>
    <w:rsid w:val="00F456CA"/>
    <w:rsid w:val="00F45A98"/>
    <w:rsid w:val="00F47CF1"/>
    <w:rsid w:val="00F501F8"/>
    <w:rsid w:val="00F5105C"/>
    <w:rsid w:val="00F52095"/>
    <w:rsid w:val="00F53A6D"/>
    <w:rsid w:val="00F53CF3"/>
    <w:rsid w:val="00F53F17"/>
    <w:rsid w:val="00F5491D"/>
    <w:rsid w:val="00F55BD1"/>
    <w:rsid w:val="00F5675F"/>
    <w:rsid w:val="00F56B9A"/>
    <w:rsid w:val="00F56FAA"/>
    <w:rsid w:val="00F573F8"/>
    <w:rsid w:val="00F57924"/>
    <w:rsid w:val="00F57C1B"/>
    <w:rsid w:val="00F6114C"/>
    <w:rsid w:val="00F614BF"/>
    <w:rsid w:val="00F62171"/>
    <w:rsid w:val="00F63834"/>
    <w:rsid w:val="00F6461E"/>
    <w:rsid w:val="00F65850"/>
    <w:rsid w:val="00F666E5"/>
    <w:rsid w:val="00F66DDB"/>
    <w:rsid w:val="00F67EF7"/>
    <w:rsid w:val="00F70457"/>
    <w:rsid w:val="00F71200"/>
    <w:rsid w:val="00F713DE"/>
    <w:rsid w:val="00F7197F"/>
    <w:rsid w:val="00F719A3"/>
    <w:rsid w:val="00F72C24"/>
    <w:rsid w:val="00F73418"/>
    <w:rsid w:val="00F756A0"/>
    <w:rsid w:val="00F76D3B"/>
    <w:rsid w:val="00F76E5C"/>
    <w:rsid w:val="00F77BF4"/>
    <w:rsid w:val="00F80CBC"/>
    <w:rsid w:val="00F81620"/>
    <w:rsid w:val="00F83A2C"/>
    <w:rsid w:val="00F83BDB"/>
    <w:rsid w:val="00F845C0"/>
    <w:rsid w:val="00F85AD8"/>
    <w:rsid w:val="00F867F9"/>
    <w:rsid w:val="00F86962"/>
    <w:rsid w:val="00F907FC"/>
    <w:rsid w:val="00F9147A"/>
    <w:rsid w:val="00F9375E"/>
    <w:rsid w:val="00F93870"/>
    <w:rsid w:val="00F939B6"/>
    <w:rsid w:val="00F93C03"/>
    <w:rsid w:val="00F93FCA"/>
    <w:rsid w:val="00F945D5"/>
    <w:rsid w:val="00F96ADE"/>
    <w:rsid w:val="00F978BC"/>
    <w:rsid w:val="00FA20D7"/>
    <w:rsid w:val="00FA2222"/>
    <w:rsid w:val="00FA222E"/>
    <w:rsid w:val="00FA2974"/>
    <w:rsid w:val="00FA2E1D"/>
    <w:rsid w:val="00FA3F25"/>
    <w:rsid w:val="00FA4FF8"/>
    <w:rsid w:val="00FA5E64"/>
    <w:rsid w:val="00FA65F5"/>
    <w:rsid w:val="00FA6DF4"/>
    <w:rsid w:val="00FA789C"/>
    <w:rsid w:val="00FB141F"/>
    <w:rsid w:val="00FB14D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955"/>
    <w:rsid w:val="00FD3190"/>
    <w:rsid w:val="00FD5537"/>
    <w:rsid w:val="00FD57C7"/>
    <w:rsid w:val="00FD581C"/>
    <w:rsid w:val="00FD5D67"/>
    <w:rsid w:val="00FD63DC"/>
    <w:rsid w:val="00FD649A"/>
    <w:rsid w:val="00FD7231"/>
    <w:rsid w:val="00FE42CD"/>
    <w:rsid w:val="00FE4C50"/>
    <w:rsid w:val="00FE6D96"/>
    <w:rsid w:val="00FE7A70"/>
    <w:rsid w:val="00FE7B5C"/>
    <w:rsid w:val="00FF0086"/>
    <w:rsid w:val="00FF04C0"/>
    <w:rsid w:val="00FF1C84"/>
    <w:rsid w:val="00FF1CB0"/>
    <w:rsid w:val="00FF1DFF"/>
    <w:rsid w:val="00FF21E9"/>
    <w:rsid w:val="00FF2512"/>
    <w:rsid w:val="00FF4E73"/>
    <w:rsid w:val="00FF61EE"/>
    <w:rsid w:val="00FF6347"/>
    <w:rsid w:val="00FF744C"/>
    <w:rsid w:val="00FF7F0C"/>
    <w:rsid w:val="030EF2EF"/>
    <w:rsid w:val="0319ADCE"/>
    <w:rsid w:val="03E4FEFA"/>
    <w:rsid w:val="046C8C76"/>
    <w:rsid w:val="06630F66"/>
    <w:rsid w:val="06EE36D5"/>
    <w:rsid w:val="07033F06"/>
    <w:rsid w:val="0986E558"/>
    <w:rsid w:val="09A70046"/>
    <w:rsid w:val="0A562FB4"/>
    <w:rsid w:val="0B119E34"/>
    <w:rsid w:val="0BFA26A3"/>
    <w:rsid w:val="0C37E834"/>
    <w:rsid w:val="0FF0C94F"/>
    <w:rsid w:val="106E4E4B"/>
    <w:rsid w:val="12558207"/>
    <w:rsid w:val="13286A11"/>
    <w:rsid w:val="13B88CDC"/>
    <w:rsid w:val="13F15268"/>
    <w:rsid w:val="14785195"/>
    <w:rsid w:val="149468E7"/>
    <w:rsid w:val="1552C5B6"/>
    <w:rsid w:val="1728F32A"/>
    <w:rsid w:val="1768EDA3"/>
    <w:rsid w:val="179F47CA"/>
    <w:rsid w:val="17ED7B9A"/>
    <w:rsid w:val="19393F6A"/>
    <w:rsid w:val="1997AB95"/>
    <w:rsid w:val="19B0CCF9"/>
    <w:rsid w:val="1AC8778D"/>
    <w:rsid w:val="1BBEE2C9"/>
    <w:rsid w:val="1BDB0FD9"/>
    <w:rsid w:val="1BFAC208"/>
    <w:rsid w:val="1CCA8E09"/>
    <w:rsid w:val="1CDDEEBF"/>
    <w:rsid w:val="1E7FD967"/>
    <w:rsid w:val="1FFD2022"/>
    <w:rsid w:val="2020C52E"/>
    <w:rsid w:val="20C2A933"/>
    <w:rsid w:val="20E2A234"/>
    <w:rsid w:val="2133A171"/>
    <w:rsid w:val="2437DC73"/>
    <w:rsid w:val="25BA565F"/>
    <w:rsid w:val="27402DFB"/>
    <w:rsid w:val="275626C0"/>
    <w:rsid w:val="2904710F"/>
    <w:rsid w:val="295E90B7"/>
    <w:rsid w:val="29A7FDAA"/>
    <w:rsid w:val="2C6307FA"/>
    <w:rsid w:val="2C7E04A2"/>
    <w:rsid w:val="2CED5DA7"/>
    <w:rsid w:val="2D68F469"/>
    <w:rsid w:val="2D89EA66"/>
    <w:rsid w:val="2E6BB29F"/>
    <w:rsid w:val="2E6C026E"/>
    <w:rsid w:val="2FEFCD8C"/>
    <w:rsid w:val="32AB980C"/>
    <w:rsid w:val="32DFB256"/>
    <w:rsid w:val="33FBA14E"/>
    <w:rsid w:val="340B3D98"/>
    <w:rsid w:val="36F8A7F4"/>
    <w:rsid w:val="37AEEAE1"/>
    <w:rsid w:val="37E1A313"/>
    <w:rsid w:val="38C6D475"/>
    <w:rsid w:val="39340E74"/>
    <w:rsid w:val="39D23060"/>
    <w:rsid w:val="3AA6F347"/>
    <w:rsid w:val="3BA2F3FC"/>
    <w:rsid w:val="3C5B3909"/>
    <w:rsid w:val="3D607C22"/>
    <w:rsid w:val="3D65E698"/>
    <w:rsid w:val="3DA943D3"/>
    <w:rsid w:val="3E9A6B27"/>
    <w:rsid w:val="3F4DEB60"/>
    <w:rsid w:val="4133470B"/>
    <w:rsid w:val="42B18D2A"/>
    <w:rsid w:val="4369FBCF"/>
    <w:rsid w:val="43DAB74D"/>
    <w:rsid w:val="441F4D8C"/>
    <w:rsid w:val="44FD7AB7"/>
    <w:rsid w:val="452F47AE"/>
    <w:rsid w:val="45C3D136"/>
    <w:rsid w:val="45C63634"/>
    <w:rsid w:val="46B21643"/>
    <w:rsid w:val="4757B6C2"/>
    <w:rsid w:val="47773542"/>
    <w:rsid w:val="4A1E90FC"/>
    <w:rsid w:val="4B801282"/>
    <w:rsid w:val="4CC15650"/>
    <w:rsid w:val="4FD3738A"/>
    <w:rsid w:val="505F4EC2"/>
    <w:rsid w:val="51233637"/>
    <w:rsid w:val="515CE009"/>
    <w:rsid w:val="524CCBDF"/>
    <w:rsid w:val="529F4955"/>
    <w:rsid w:val="52DBAE5D"/>
    <w:rsid w:val="535C47DC"/>
    <w:rsid w:val="5477D366"/>
    <w:rsid w:val="551DBDD9"/>
    <w:rsid w:val="552EE102"/>
    <w:rsid w:val="55401EFF"/>
    <w:rsid w:val="55DE6C66"/>
    <w:rsid w:val="568AD498"/>
    <w:rsid w:val="56DF49D9"/>
    <w:rsid w:val="57E3F69A"/>
    <w:rsid w:val="58F4E3B7"/>
    <w:rsid w:val="5C959CCB"/>
    <w:rsid w:val="5D8F3514"/>
    <w:rsid w:val="5ECF658D"/>
    <w:rsid w:val="5ED80DE5"/>
    <w:rsid w:val="5F2A9ED5"/>
    <w:rsid w:val="5F379B8C"/>
    <w:rsid w:val="5F8AA0C3"/>
    <w:rsid w:val="65C62FE0"/>
    <w:rsid w:val="65DCCB8F"/>
    <w:rsid w:val="65EC4F96"/>
    <w:rsid w:val="67D00839"/>
    <w:rsid w:val="67FCE56E"/>
    <w:rsid w:val="682F71A9"/>
    <w:rsid w:val="6A38E537"/>
    <w:rsid w:val="6A5F7E9F"/>
    <w:rsid w:val="6C945716"/>
    <w:rsid w:val="6C9D38ED"/>
    <w:rsid w:val="6D833E9F"/>
    <w:rsid w:val="6DAB133E"/>
    <w:rsid w:val="6E826DEE"/>
    <w:rsid w:val="6EC9E565"/>
    <w:rsid w:val="6F6FA53D"/>
    <w:rsid w:val="7121B4D8"/>
    <w:rsid w:val="718F3E49"/>
    <w:rsid w:val="723AB043"/>
    <w:rsid w:val="73911DB1"/>
    <w:rsid w:val="752BFC98"/>
    <w:rsid w:val="754FB046"/>
    <w:rsid w:val="757AB28B"/>
    <w:rsid w:val="76148CBE"/>
    <w:rsid w:val="76313345"/>
    <w:rsid w:val="7642A3DF"/>
    <w:rsid w:val="77CC6E9D"/>
    <w:rsid w:val="79658089"/>
    <w:rsid w:val="798C86F7"/>
    <w:rsid w:val="7A74BEFA"/>
    <w:rsid w:val="7B402DEF"/>
    <w:rsid w:val="7CD17F42"/>
    <w:rsid w:val="7D474E27"/>
    <w:rsid w:val="7DC1315F"/>
    <w:rsid w:val="7DEC0F6B"/>
    <w:rsid w:val="7F7DDF46"/>
    <w:rsid w:val="7F9D14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32DA9BD6-38E7-4EDE-B3CB-D0473CF53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pg.com/de/logistik-know-how/gartner-reports/download-vrs-repor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pg.com/de/logistik-know-how/gartner-reports/download-vrs-repor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EBA36495-41CB-4771-9C8F-EE6F6FEE7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1140</Words>
  <Characters>7182</Characters>
  <Application>Microsoft Office Word</Application>
  <DocSecurity>0</DocSecurity>
  <Lines>59</Lines>
  <Paragraphs>16</Paragraphs>
  <ScaleCrop>false</ScaleCrop>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Herrmann, Lucie</cp:lastModifiedBy>
  <cp:revision>2</cp:revision>
  <dcterms:created xsi:type="dcterms:W3CDTF">2026-08-11T10:35:00Z</dcterms:created>
  <dcterms:modified xsi:type="dcterms:W3CDTF">2026-08-11T10:35:00Z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